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12FF" w14:textId="77777777" w:rsidR="00804919" w:rsidRDefault="00804919" w:rsidP="00804919">
      <w:pPr>
        <w:ind w:left="5523" w:firstLine="0"/>
      </w:pPr>
      <w:r>
        <w:t xml:space="preserve">Утвержден </w:t>
      </w:r>
    </w:p>
    <w:p w14:paraId="51EFB12E" w14:textId="77777777" w:rsidR="00804919" w:rsidRDefault="00804919" w:rsidP="00804919">
      <w:pPr>
        <w:ind w:left="4956"/>
      </w:pPr>
      <w:r>
        <w:t>Решением Совета директоров</w:t>
      </w:r>
    </w:p>
    <w:p w14:paraId="736D04F4" w14:textId="77777777" w:rsidR="00804919" w:rsidRDefault="00804919" w:rsidP="00804919">
      <w:pPr>
        <w:ind w:left="4956"/>
      </w:pPr>
      <w:r>
        <w:t>НАУФОР «</w:t>
      </w:r>
      <w:r w:rsidR="009A0D67">
        <w:t>08</w:t>
      </w:r>
      <w:r>
        <w:t>»</w:t>
      </w:r>
      <w:r w:rsidR="00B52031">
        <w:t xml:space="preserve"> </w:t>
      </w:r>
      <w:r w:rsidR="009A0D67">
        <w:t>апреля</w:t>
      </w:r>
      <w:r w:rsidR="0040260A">
        <w:t xml:space="preserve"> </w:t>
      </w:r>
      <w:r>
        <w:t>202</w:t>
      </w:r>
      <w:r w:rsidR="00AA1E06">
        <w:t>5</w:t>
      </w:r>
      <w:r>
        <w:t xml:space="preserve"> года</w:t>
      </w:r>
    </w:p>
    <w:p w14:paraId="3863FD47" w14:textId="77777777" w:rsidR="00804919" w:rsidRDefault="00804919" w:rsidP="00804919"/>
    <w:p w14:paraId="6EF8515A" w14:textId="77777777" w:rsidR="00804919" w:rsidRDefault="00804919" w:rsidP="00804919"/>
    <w:p w14:paraId="4755CB40" w14:textId="77777777" w:rsidR="00804919" w:rsidRPr="005D0F92" w:rsidRDefault="00804919" w:rsidP="00804919">
      <w:pPr>
        <w:jc w:val="center"/>
        <w:rPr>
          <w:b/>
          <w:bCs/>
        </w:rPr>
      </w:pPr>
      <w:r w:rsidRPr="005D0F92">
        <w:rPr>
          <w:b/>
          <w:bCs/>
        </w:rPr>
        <w:t>Внутренний стандарт</w:t>
      </w:r>
    </w:p>
    <w:p w14:paraId="41634345" w14:textId="77777777" w:rsidR="00804919" w:rsidRPr="00804919" w:rsidRDefault="006A49E6" w:rsidP="00804919">
      <w:pPr>
        <w:jc w:val="center"/>
        <w:rPr>
          <w:b/>
          <w:bCs/>
        </w:rPr>
      </w:pPr>
      <w:r w:rsidRPr="006A49E6">
        <w:rPr>
          <w:b/>
          <w:bCs/>
        </w:rPr>
        <w:t>«</w:t>
      </w:r>
      <w:r w:rsidR="00812387">
        <w:rPr>
          <w:b/>
          <w:bCs/>
        </w:rPr>
        <w:t>Взаимодействие регистраторов с разработчиками программного обеспечения</w:t>
      </w:r>
      <w:r w:rsidRPr="006A49E6">
        <w:rPr>
          <w:b/>
          <w:bCs/>
        </w:rPr>
        <w:t>»</w:t>
      </w:r>
    </w:p>
    <w:p w14:paraId="181892EC" w14:textId="77777777" w:rsidR="00804919" w:rsidRPr="005D0F92" w:rsidRDefault="00804919" w:rsidP="00804919">
      <w:pPr>
        <w:jc w:val="center"/>
        <w:rPr>
          <w:b/>
          <w:bCs/>
        </w:rPr>
      </w:pPr>
      <w:r w:rsidRPr="005D0F92">
        <w:rPr>
          <w:b/>
          <w:bCs/>
        </w:rPr>
        <w:t>Саморегулируемой организации</w:t>
      </w:r>
    </w:p>
    <w:p w14:paraId="01C92DF2" w14:textId="77777777" w:rsidR="00804919" w:rsidRPr="005D0F92" w:rsidRDefault="00804919" w:rsidP="00804919">
      <w:pPr>
        <w:jc w:val="center"/>
        <w:rPr>
          <w:b/>
          <w:bCs/>
        </w:rPr>
      </w:pPr>
      <w:r w:rsidRPr="005D0F92">
        <w:rPr>
          <w:b/>
          <w:bCs/>
        </w:rPr>
        <w:t>Национальная ассоциация участников фондового рынка</w:t>
      </w:r>
    </w:p>
    <w:p w14:paraId="1DF457F6" w14:textId="77777777" w:rsidR="007A77DF" w:rsidRDefault="007A77DF" w:rsidP="001936AA"/>
    <w:p w14:paraId="41DF30F1" w14:textId="77777777" w:rsidR="006A49E6" w:rsidRDefault="006A49E6" w:rsidP="006A49E6">
      <w:pPr>
        <w:pStyle w:val="a2"/>
        <w:keepNext/>
        <w:spacing w:line="360" w:lineRule="auto"/>
        <w:ind w:firstLine="567"/>
        <w:jc w:val="center"/>
        <w:outlineLvl w:val="0"/>
      </w:pPr>
      <w:r>
        <w:t>Общие положения</w:t>
      </w:r>
    </w:p>
    <w:p w14:paraId="2A655D5A" w14:textId="5A005216" w:rsidR="006A49E6" w:rsidRPr="00A73734" w:rsidRDefault="006A49E6" w:rsidP="006A49E6">
      <w:pPr>
        <w:pStyle w:val="2"/>
      </w:pPr>
      <w:r w:rsidRPr="00A73734">
        <w:t>Настоящий Внутренний стандарт</w:t>
      </w:r>
      <w:r w:rsidRPr="00812387">
        <w:t xml:space="preserve"> «</w:t>
      </w:r>
      <w:r w:rsidR="00812387">
        <w:t>В</w:t>
      </w:r>
      <w:r w:rsidR="00812387" w:rsidRPr="00812387">
        <w:t>заимодействия регистраторов с разработчиками программного обеспечения</w:t>
      </w:r>
      <w:r w:rsidRPr="00812387">
        <w:t>» (далее – Внутренний стандарт) устанавливает требования к организациям</w:t>
      </w:r>
      <w:r w:rsidRPr="00A73734">
        <w:t xml:space="preserve"> – членам </w:t>
      </w:r>
      <w:r>
        <w:t>НАУФОР</w:t>
      </w:r>
      <w:r w:rsidRPr="00A73734">
        <w:t>, осуществляющим деятельность по ведению реестра владельцев ценных бумаг</w:t>
      </w:r>
      <w:r w:rsidR="00141E75">
        <w:t>,</w:t>
      </w:r>
      <w:r w:rsidR="00812387">
        <w:t xml:space="preserve"> при и</w:t>
      </w:r>
      <w:r w:rsidR="00233D0D">
        <w:t>х</w:t>
      </w:r>
      <w:r w:rsidR="00812387">
        <w:t xml:space="preserve"> взаимодействии с разработчиками программного обеспечения</w:t>
      </w:r>
      <w:r w:rsidR="00141E75">
        <w:t>, используемого при осуществлении профессиональной деятельности,</w:t>
      </w:r>
      <w:r w:rsidR="00D66CD5">
        <w:t xml:space="preserve"> (далее - Поставщик)</w:t>
      </w:r>
      <w:r w:rsidRPr="00A73734">
        <w:t>.</w:t>
      </w:r>
    </w:p>
    <w:p w14:paraId="0DBB0A55" w14:textId="77777777" w:rsidR="006A49E6" w:rsidRPr="00A73734" w:rsidRDefault="006A49E6" w:rsidP="006A49E6">
      <w:pPr>
        <w:pStyle w:val="2"/>
      </w:pPr>
      <w:r w:rsidRPr="00A73734">
        <w:t xml:space="preserve">Внутренний стандарт </w:t>
      </w:r>
      <w:r w:rsidRPr="006A49E6">
        <w:t>подлежит</w:t>
      </w:r>
      <w:r w:rsidRPr="00A73734">
        <w:t xml:space="preserve"> изменению при изменении требований законодательства и нормативных актов Банка России, Базовых стандартов</w:t>
      </w:r>
      <w:r w:rsidRPr="00A73734">
        <w:rPr>
          <w:rStyle w:val="aff3"/>
        </w:rPr>
        <w:footnoteReference w:id="1"/>
      </w:r>
      <w:r w:rsidRPr="00A73734">
        <w:t>, регулирующих сферу действия Внутреннего стандарта.</w:t>
      </w:r>
    </w:p>
    <w:p w14:paraId="5B88210A" w14:textId="77777777" w:rsidR="006A49E6" w:rsidRPr="006A49E6" w:rsidRDefault="006A49E6" w:rsidP="006A49E6">
      <w:pPr>
        <w:pStyle w:val="2"/>
      </w:pPr>
      <w:r w:rsidRPr="006A49E6">
        <w:t xml:space="preserve">До момента внесения соответствующих изменений Внутренний стандарт действует в части, не противоречащей </w:t>
      </w:r>
      <w:r w:rsidR="007430EE" w:rsidRPr="006A49E6">
        <w:t>действующ</w:t>
      </w:r>
      <w:r w:rsidR="007430EE">
        <w:t>им</w:t>
      </w:r>
      <w:r w:rsidR="007430EE" w:rsidRPr="006A49E6">
        <w:t xml:space="preserve"> </w:t>
      </w:r>
      <w:r w:rsidRPr="006A49E6">
        <w:t>на дату применения Внутреннего стандарта законодательству, нормативным актам Банка России и Базовым стандартам.</w:t>
      </w:r>
    </w:p>
    <w:p w14:paraId="10686563" w14:textId="77777777" w:rsidR="006A49E6" w:rsidRDefault="006A49E6" w:rsidP="006A49E6">
      <w:pPr>
        <w:pStyle w:val="2"/>
      </w:pPr>
      <w:r w:rsidRPr="006A49E6">
        <w:t>Внутренний стандарт является обязательным для применения всеми членами НАУФОР, осуществляющими деятельность по ведению реестра владельцев ценных бумаг</w:t>
      </w:r>
      <w:r w:rsidR="00373C35">
        <w:t xml:space="preserve"> (далее – Регистратор)</w:t>
      </w:r>
      <w:r w:rsidRPr="006A49E6">
        <w:t>, и распространяется</w:t>
      </w:r>
      <w:r w:rsidR="00812387">
        <w:t xml:space="preserve"> на заключение </w:t>
      </w:r>
      <w:r w:rsidR="00912D41">
        <w:t xml:space="preserve">новых </w:t>
      </w:r>
      <w:r w:rsidR="00812387">
        <w:t xml:space="preserve">договоров с </w:t>
      </w:r>
      <w:r w:rsidR="00141E75">
        <w:t>Поставщиком</w:t>
      </w:r>
      <w:r w:rsidR="00912D41">
        <w:t xml:space="preserve"> и перезаключение (пролонгацию) ранее заключенных договоров</w:t>
      </w:r>
      <w:r w:rsidRPr="006A49E6">
        <w:t>.</w:t>
      </w:r>
    </w:p>
    <w:p w14:paraId="100637E5" w14:textId="77777777" w:rsidR="004F349D" w:rsidRDefault="004F349D" w:rsidP="006A49E6">
      <w:pPr>
        <w:pStyle w:val="2"/>
      </w:pPr>
      <w:r>
        <w:t xml:space="preserve">Требования Внутреннего стандарта действуют в отношении </w:t>
      </w:r>
      <w:r w:rsidR="00141E75">
        <w:t>следующ</w:t>
      </w:r>
      <w:r w:rsidR="00244894">
        <w:t xml:space="preserve">их видов </w:t>
      </w:r>
      <w:r>
        <w:t>программного обеспечения</w:t>
      </w:r>
      <w:r w:rsidR="00F01B3E">
        <w:t xml:space="preserve"> (далее – ПО, </w:t>
      </w:r>
      <w:r w:rsidR="00235540">
        <w:t>П</w:t>
      </w:r>
      <w:r w:rsidR="00F01B3E">
        <w:t>рограммное обеспечение)</w:t>
      </w:r>
      <w:r>
        <w:t>:</w:t>
      </w:r>
    </w:p>
    <w:p w14:paraId="599B171E" w14:textId="2DBF176D" w:rsidR="002C0759" w:rsidRDefault="002C0759" w:rsidP="004F349D">
      <w:r>
        <w:t xml:space="preserve">- </w:t>
      </w:r>
      <w:r w:rsidR="00195AAA" w:rsidRPr="00195AAA">
        <w:t>прикладно</w:t>
      </w:r>
      <w:r w:rsidR="00195AAA">
        <w:t>е</w:t>
      </w:r>
      <w:r w:rsidR="00195AAA" w:rsidRPr="00195AAA">
        <w:t xml:space="preserve"> </w:t>
      </w:r>
      <w:r w:rsidR="00AA2D8F">
        <w:t>П</w:t>
      </w:r>
      <w:r w:rsidR="00AA2D8F" w:rsidRPr="00195AAA">
        <w:t>рограммно</w:t>
      </w:r>
      <w:r w:rsidR="00AA2D8F">
        <w:t>е</w:t>
      </w:r>
      <w:r w:rsidR="00AA2D8F" w:rsidRPr="00195AAA">
        <w:t xml:space="preserve"> </w:t>
      </w:r>
      <w:r w:rsidR="00195AAA" w:rsidRPr="00195AAA">
        <w:t>обеспечени</w:t>
      </w:r>
      <w:r w:rsidR="001B3A34">
        <w:t>е</w:t>
      </w:r>
      <w:r w:rsidR="00195AAA" w:rsidRPr="00195AAA">
        <w:t xml:space="preserve"> автоматизированных систем и приложений, распространяемых </w:t>
      </w:r>
      <w:r w:rsidR="00195AAA">
        <w:t>Регистр</w:t>
      </w:r>
      <w:r w:rsidR="001B3A34">
        <w:t>а</w:t>
      </w:r>
      <w:r w:rsidR="00195AAA">
        <w:t>торами</w:t>
      </w:r>
      <w:r w:rsidR="00195AAA" w:rsidRPr="00195AAA">
        <w:t xml:space="preserve"> своим клиентам для совершения действий в целях </w:t>
      </w:r>
      <w:r w:rsidR="00195AAA" w:rsidRPr="00195AAA">
        <w:lastRenderedPageBreak/>
        <w:t>осуществления финансовых операций</w:t>
      </w:r>
      <w:r w:rsidR="00FC7E76">
        <w:t xml:space="preserve"> (в том числе, мобильные приложения, личные кабинеты акционеров)</w:t>
      </w:r>
      <w:r>
        <w:t>;</w:t>
      </w:r>
    </w:p>
    <w:p w14:paraId="2DD2CC51" w14:textId="06CD3F96" w:rsidR="00FC7E76" w:rsidRDefault="002C0759" w:rsidP="004F349D">
      <w:r>
        <w:t xml:space="preserve">- </w:t>
      </w:r>
      <w:r w:rsidR="00AA2D8F">
        <w:t>П</w:t>
      </w:r>
      <w:r w:rsidR="00195AAA" w:rsidRPr="00195AAA">
        <w:t>рограммно</w:t>
      </w:r>
      <w:r w:rsidR="00195AAA">
        <w:t>е</w:t>
      </w:r>
      <w:r w:rsidR="00195AAA" w:rsidRPr="00195AAA">
        <w:t xml:space="preserve"> обеспечени</w:t>
      </w:r>
      <w:r w:rsidR="00195AAA">
        <w:t>е</w:t>
      </w:r>
      <w:r w:rsidR="00195AAA" w:rsidRPr="00195AAA">
        <w:t>, обрабатывающе</w:t>
      </w:r>
      <w:r w:rsidR="001B3A34">
        <w:t>е</w:t>
      </w:r>
      <w:r w:rsidR="00195AAA" w:rsidRPr="00195AAA">
        <w:t xml:space="preserve"> информацию при приеме электронных сообщений к исполнению в автоматизированных системах и приложениях с использованием информационно-телекоммуникационной сети </w:t>
      </w:r>
      <w:r w:rsidR="001B3A34">
        <w:t>«</w:t>
      </w:r>
      <w:r w:rsidR="00195AAA" w:rsidRPr="00195AAA">
        <w:t>Интернет</w:t>
      </w:r>
      <w:r w:rsidR="001B3A34">
        <w:t>»</w:t>
      </w:r>
      <w:r w:rsidR="007F2D4F">
        <w:t>, в том числе ПО, используемое для ведения реестра владельцев ценных бумаг</w:t>
      </w:r>
      <w:r w:rsidR="00FC7E76">
        <w:t>.</w:t>
      </w:r>
    </w:p>
    <w:p w14:paraId="0AF500EB" w14:textId="77777777" w:rsidR="006A49E6" w:rsidRPr="006A49E6" w:rsidRDefault="006A49E6" w:rsidP="006A49E6">
      <w:pPr>
        <w:pStyle w:val="2"/>
      </w:pPr>
      <w:r w:rsidRPr="006A49E6">
        <w:t xml:space="preserve">Внутренний стандарт вступает в силу </w:t>
      </w:r>
      <w:r w:rsidR="007430EE">
        <w:t xml:space="preserve">по истечении </w:t>
      </w:r>
      <w:r w:rsidR="001B3A70">
        <w:t xml:space="preserve">6 месяцев </w:t>
      </w:r>
      <w:r w:rsidRPr="006A49E6">
        <w:t>с даты его утверждения</w:t>
      </w:r>
      <w:r w:rsidR="00FE684A">
        <w:t xml:space="preserve"> Советом директоров</w:t>
      </w:r>
      <w:r w:rsidR="00233D0D">
        <w:t xml:space="preserve"> НАУФОР</w:t>
      </w:r>
      <w:r w:rsidRPr="006A49E6">
        <w:t>.</w:t>
      </w:r>
    </w:p>
    <w:p w14:paraId="7430E167" w14:textId="77777777" w:rsidR="006A49E6" w:rsidRDefault="00CC119D" w:rsidP="006A49E6">
      <w:pPr>
        <w:pStyle w:val="a2"/>
      </w:pPr>
      <w:r>
        <w:t>Д</w:t>
      </w:r>
      <w:r w:rsidR="00FB2D3B">
        <w:t xml:space="preserve">оговор на поставку и сопровождение </w:t>
      </w:r>
      <w:r w:rsidR="00244894">
        <w:t>П</w:t>
      </w:r>
      <w:r w:rsidR="00FB2D3B">
        <w:t>рограммного обеспечения</w:t>
      </w:r>
      <w:r w:rsidR="006A49E6" w:rsidRPr="00A73734">
        <w:t>.</w:t>
      </w:r>
    </w:p>
    <w:p w14:paraId="124428CD" w14:textId="77777777" w:rsidR="00B60999" w:rsidRDefault="00FD4F03" w:rsidP="00235540">
      <w:pPr>
        <w:pStyle w:val="2"/>
        <w:numPr>
          <w:ilvl w:val="0"/>
          <w:numId w:val="0"/>
        </w:numPr>
      </w:pPr>
      <w:r>
        <w:t>Регистратор обязан предпринять меры для включения в</w:t>
      </w:r>
      <w:r w:rsidR="00B60999">
        <w:t xml:space="preserve"> договор на поставку и сопровождение </w:t>
      </w:r>
      <w:r w:rsidR="0099670F">
        <w:t>П</w:t>
      </w:r>
      <w:r w:rsidR="00B60999">
        <w:t>рограммного обеспечения</w:t>
      </w:r>
      <w:r w:rsidR="00373C35">
        <w:t xml:space="preserve"> (далее – Договор)</w:t>
      </w:r>
      <w:r w:rsidR="00244894">
        <w:t>:</w:t>
      </w:r>
    </w:p>
    <w:p w14:paraId="5BDE0807" w14:textId="77777777" w:rsidR="00E64F6E" w:rsidRPr="00235540" w:rsidRDefault="00E64F6E" w:rsidP="00235540">
      <w:pPr>
        <w:pStyle w:val="2"/>
      </w:pPr>
      <w:r>
        <w:t>требовани</w:t>
      </w:r>
      <w:r w:rsidR="0099670F">
        <w:t>й</w:t>
      </w:r>
      <w:r>
        <w:rPr>
          <w:rFonts w:eastAsia="Times New Roman"/>
        </w:rPr>
        <w:t xml:space="preserve"> </w:t>
      </w:r>
      <w:r>
        <w:t>к</w:t>
      </w:r>
      <w:r>
        <w:rPr>
          <w:rFonts w:eastAsia="Times New Roman"/>
        </w:rPr>
        <w:t xml:space="preserve"> </w:t>
      </w:r>
      <w:r>
        <w:t>уровню</w:t>
      </w:r>
      <w:r>
        <w:rPr>
          <w:rFonts w:eastAsia="Times New Roman"/>
        </w:rPr>
        <w:t xml:space="preserve"> </w:t>
      </w:r>
      <w:r>
        <w:t>и</w:t>
      </w:r>
      <w:r>
        <w:rPr>
          <w:rFonts w:eastAsia="Times New Roman"/>
        </w:rPr>
        <w:t xml:space="preserve"> </w:t>
      </w:r>
      <w:r>
        <w:t>качеству</w:t>
      </w:r>
      <w:r>
        <w:rPr>
          <w:rFonts w:eastAsia="Times New Roman"/>
        </w:rPr>
        <w:t xml:space="preserve"> </w:t>
      </w:r>
      <w:r>
        <w:t>предоставления</w:t>
      </w:r>
      <w:r>
        <w:rPr>
          <w:rFonts w:eastAsia="Times New Roman"/>
        </w:rPr>
        <w:t xml:space="preserve"> </w:t>
      </w:r>
      <w:r>
        <w:t>услуг</w:t>
      </w:r>
      <w:r>
        <w:rPr>
          <w:rFonts w:eastAsia="Times New Roman"/>
        </w:rPr>
        <w:t xml:space="preserve"> </w:t>
      </w:r>
      <w:r>
        <w:t>с</w:t>
      </w:r>
      <w:r>
        <w:rPr>
          <w:rFonts w:eastAsia="Times New Roman"/>
        </w:rPr>
        <w:t xml:space="preserve"> </w:t>
      </w:r>
      <w:r>
        <w:t>учетом</w:t>
      </w:r>
      <w:r>
        <w:rPr>
          <w:rFonts w:eastAsia="Times New Roman"/>
        </w:rPr>
        <w:t xml:space="preserve"> </w:t>
      </w:r>
      <w:r>
        <w:t>требований</w:t>
      </w:r>
      <w:r>
        <w:rPr>
          <w:rFonts w:eastAsia="Times New Roman"/>
        </w:rPr>
        <w:t xml:space="preserve"> </w:t>
      </w:r>
      <w:r>
        <w:t>по</w:t>
      </w:r>
      <w:r>
        <w:rPr>
          <w:rFonts w:eastAsia="Times New Roman"/>
        </w:rPr>
        <w:t xml:space="preserve"> </w:t>
      </w:r>
      <w:r>
        <w:t>обеспечению</w:t>
      </w:r>
      <w:r>
        <w:rPr>
          <w:rFonts w:eastAsia="Times New Roman"/>
        </w:rPr>
        <w:t xml:space="preserve"> </w:t>
      </w:r>
      <w:r>
        <w:t>информационной</w:t>
      </w:r>
      <w:r>
        <w:rPr>
          <w:rFonts w:eastAsia="Times New Roman"/>
        </w:rPr>
        <w:t xml:space="preserve"> </w:t>
      </w:r>
      <w:r>
        <w:t>безопасности</w:t>
      </w:r>
      <w:r>
        <w:rPr>
          <w:rFonts w:eastAsia="Times New Roman"/>
        </w:rPr>
        <w:t xml:space="preserve"> </w:t>
      </w:r>
      <w:r>
        <w:t>и</w:t>
      </w:r>
      <w:r>
        <w:rPr>
          <w:rFonts w:eastAsia="Times New Roman"/>
        </w:rPr>
        <w:t xml:space="preserve"> </w:t>
      </w:r>
      <w:r>
        <w:t>защите</w:t>
      </w:r>
      <w:r>
        <w:rPr>
          <w:rFonts w:eastAsia="Times New Roman"/>
        </w:rPr>
        <w:t xml:space="preserve"> </w:t>
      </w:r>
      <w:r>
        <w:t>конфиденциальной</w:t>
      </w:r>
      <w:r>
        <w:rPr>
          <w:rFonts w:eastAsia="Times New Roman"/>
        </w:rPr>
        <w:t xml:space="preserve"> </w:t>
      </w:r>
      <w:r>
        <w:t>информации</w:t>
      </w:r>
      <w:r w:rsidR="00235540">
        <w:rPr>
          <w:rFonts w:eastAsia="Times New Roman"/>
        </w:rPr>
        <w:t>, в том числе</w:t>
      </w:r>
      <w:r w:rsidR="00225E87">
        <w:rPr>
          <w:rFonts w:eastAsia="Times New Roman"/>
        </w:rPr>
        <w:t xml:space="preserve"> подтверждение того</w:t>
      </w:r>
      <w:r w:rsidR="007B56B4">
        <w:rPr>
          <w:rFonts w:eastAsia="Times New Roman"/>
        </w:rPr>
        <w:t>, что Поставщик</w:t>
      </w:r>
      <w:r w:rsidR="00235540">
        <w:rPr>
          <w:rFonts w:eastAsia="Times New Roman"/>
        </w:rPr>
        <w:t>:</w:t>
      </w:r>
    </w:p>
    <w:p w14:paraId="6FE6E04A" w14:textId="77777777" w:rsidR="00235540" w:rsidRPr="00235540" w:rsidRDefault="00235540" w:rsidP="00235540">
      <w:pPr>
        <w:pStyle w:val="3"/>
      </w:pPr>
      <w:r>
        <w:t>реализует внутренние процедуры по управлению рисками информационной безопасности</w:t>
      </w:r>
      <w:r w:rsidR="007B56B4">
        <w:t>;</w:t>
      </w:r>
    </w:p>
    <w:p w14:paraId="0737585E" w14:textId="77777777" w:rsidR="00235540" w:rsidRDefault="00235540" w:rsidP="00235540">
      <w:pPr>
        <w:pStyle w:val="3"/>
      </w:pPr>
      <w:r w:rsidRPr="00EA63CB">
        <w:t>реализ</w:t>
      </w:r>
      <w:r>
        <w:t>ует</w:t>
      </w:r>
      <w:r w:rsidRPr="00EA63CB">
        <w:t xml:space="preserve"> технически</w:t>
      </w:r>
      <w:r>
        <w:t>е</w:t>
      </w:r>
      <w:r w:rsidRPr="00EA63CB">
        <w:t xml:space="preserve"> и организационны</w:t>
      </w:r>
      <w:r>
        <w:t>е</w:t>
      </w:r>
      <w:r w:rsidRPr="00EA63CB">
        <w:t xml:space="preserve"> мероприяти</w:t>
      </w:r>
      <w:r>
        <w:t>я</w:t>
      </w:r>
      <w:r w:rsidRPr="00EA63CB">
        <w:t xml:space="preserve"> по </w:t>
      </w:r>
      <w:r>
        <w:t xml:space="preserve">защите и </w:t>
      </w:r>
      <w:r w:rsidRPr="00EA63CB">
        <w:t>управлению доступом к исходным кодам и инфраструктуре разработки ПО</w:t>
      </w:r>
      <w:r>
        <w:t>;</w:t>
      </w:r>
    </w:p>
    <w:p w14:paraId="7145CDC3" w14:textId="77777777" w:rsidR="00235540" w:rsidRPr="00EA63CB" w:rsidRDefault="00235540" w:rsidP="00235540">
      <w:pPr>
        <w:pStyle w:val="3"/>
      </w:pPr>
      <w:r w:rsidRPr="00EA63CB">
        <w:t>реализ</w:t>
      </w:r>
      <w:r>
        <w:t>ует</w:t>
      </w:r>
      <w:r w:rsidRPr="00EA63CB">
        <w:t xml:space="preserve"> технически</w:t>
      </w:r>
      <w:r>
        <w:t>е</w:t>
      </w:r>
      <w:r w:rsidRPr="00EA63CB">
        <w:t xml:space="preserve"> и организационны</w:t>
      </w:r>
      <w:r>
        <w:t>е</w:t>
      </w:r>
      <w:r w:rsidRPr="00EA63CB">
        <w:t xml:space="preserve"> мероприяти</w:t>
      </w:r>
      <w:r>
        <w:t>я</w:t>
      </w:r>
      <w:r w:rsidRPr="00EA63CB">
        <w:t xml:space="preserve"> по </w:t>
      </w:r>
      <w:r>
        <w:t xml:space="preserve">защите и </w:t>
      </w:r>
      <w:r w:rsidRPr="00EA63CB">
        <w:t xml:space="preserve">управлению доступом к </w:t>
      </w:r>
      <w:r>
        <w:t xml:space="preserve">Программному обеспечению и </w:t>
      </w:r>
      <w:r w:rsidRPr="00EA63CB">
        <w:t xml:space="preserve">инфраструктуре </w:t>
      </w:r>
      <w:r>
        <w:t xml:space="preserve">тестирования </w:t>
      </w:r>
      <w:r w:rsidRPr="00EA63CB">
        <w:t>ПО</w:t>
      </w:r>
      <w:r>
        <w:t>;</w:t>
      </w:r>
    </w:p>
    <w:p w14:paraId="1DF393D9" w14:textId="77777777" w:rsidR="00235540" w:rsidRDefault="00235540" w:rsidP="00235540">
      <w:pPr>
        <w:pStyle w:val="3"/>
      </w:pPr>
      <w:r w:rsidRPr="00EA63CB">
        <w:t>обеспеч</w:t>
      </w:r>
      <w:r>
        <w:t>ивает</w:t>
      </w:r>
      <w:r w:rsidRPr="00EA63CB">
        <w:t xml:space="preserve"> архивировани</w:t>
      </w:r>
      <w:r>
        <w:t>е</w:t>
      </w:r>
      <w:r w:rsidRPr="00EA63CB">
        <w:t xml:space="preserve"> и резервировани</w:t>
      </w:r>
      <w:r>
        <w:t>е</w:t>
      </w:r>
      <w:r w:rsidRPr="00EA63CB">
        <w:t xml:space="preserve"> исходных кодов Программного обеспечения, компонентов и конфигурации инфраструктуры разработки </w:t>
      </w:r>
      <w:r>
        <w:t xml:space="preserve">и тестирования </w:t>
      </w:r>
      <w:r w:rsidRPr="00EA63CB">
        <w:t>Программного обеспечения</w:t>
      </w:r>
      <w:r>
        <w:t>;</w:t>
      </w:r>
    </w:p>
    <w:p w14:paraId="247BB5CA" w14:textId="77777777" w:rsidR="00235540" w:rsidRDefault="00235540" w:rsidP="00235540">
      <w:pPr>
        <w:pStyle w:val="3"/>
      </w:pPr>
      <w:r w:rsidRPr="00EA63CB">
        <w:t>реализ</w:t>
      </w:r>
      <w:r>
        <w:t>ует</w:t>
      </w:r>
      <w:r w:rsidRPr="00EA63CB">
        <w:t xml:space="preserve"> технически</w:t>
      </w:r>
      <w:r>
        <w:t>е</w:t>
      </w:r>
      <w:r w:rsidRPr="00EA63CB">
        <w:t xml:space="preserve"> и организационны</w:t>
      </w:r>
      <w:r>
        <w:t>е</w:t>
      </w:r>
      <w:r w:rsidRPr="00EA63CB">
        <w:t xml:space="preserve"> мероприяти</w:t>
      </w:r>
      <w:r>
        <w:t>я</w:t>
      </w:r>
      <w:r w:rsidRPr="00EA63CB">
        <w:t xml:space="preserve"> по </w:t>
      </w:r>
      <w:r>
        <w:t>проверке исходных кодов на наличие уязвимостей.</w:t>
      </w:r>
    </w:p>
    <w:p w14:paraId="38F9C493" w14:textId="77777777" w:rsidR="00E64F6E" w:rsidRPr="00CA728B" w:rsidRDefault="00E64F6E" w:rsidP="00235540">
      <w:pPr>
        <w:pStyle w:val="2"/>
      </w:pPr>
      <w:r>
        <w:t>требовани</w:t>
      </w:r>
      <w:r w:rsidR="0099670F">
        <w:t>й</w:t>
      </w:r>
      <w:r>
        <w:rPr>
          <w:rFonts w:eastAsia="Times New Roman"/>
        </w:rPr>
        <w:t xml:space="preserve"> </w:t>
      </w:r>
      <w:r>
        <w:t>к</w:t>
      </w:r>
      <w:r>
        <w:rPr>
          <w:rFonts w:eastAsia="Times New Roman"/>
        </w:rPr>
        <w:t xml:space="preserve"> </w:t>
      </w:r>
      <w:r>
        <w:t>созданию</w:t>
      </w:r>
      <w:r>
        <w:rPr>
          <w:rFonts w:eastAsia="Times New Roman"/>
        </w:rPr>
        <w:t xml:space="preserve"> </w:t>
      </w:r>
      <w:r>
        <w:t>условий</w:t>
      </w:r>
      <w:r>
        <w:rPr>
          <w:rFonts w:eastAsia="Times New Roman"/>
        </w:rPr>
        <w:t xml:space="preserve"> </w:t>
      </w:r>
      <w:r>
        <w:t>непрерывности</w:t>
      </w:r>
      <w:r>
        <w:rPr>
          <w:rFonts w:eastAsia="Times New Roman"/>
        </w:rPr>
        <w:t xml:space="preserve"> </w:t>
      </w:r>
      <w:r>
        <w:t>предоставления</w:t>
      </w:r>
      <w:r>
        <w:rPr>
          <w:rFonts w:eastAsia="Times New Roman"/>
        </w:rPr>
        <w:t xml:space="preserve"> </w:t>
      </w:r>
      <w:r>
        <w:t>услуг</w:t>
      </w:r>
      <w:r>
        <w:rPr>
          <w:rFonts w:eastAsia="Times New Roman"/>
        </w:rPr>
        <w:t xml:space="preserve"> (</w:t>
      </w:r>
      <w:r>
        <w:t>требования</w:t>
      </w:r>
      <w:r>
        <w:rPr>
          <w:rFonts w:eastAsia="Times New Roman"/>
        </w:rPr>
        <w:t xml:space="preserve"> </w:t>
      </w:r>
      <w:r>
        <w:t>к</w:t>
      </w:r>
      <w:r>
        <w:rPr>
          <w:rFonts w:eastAsia="Times New Roman"/>
        </w:rPr>
        <w:t xml:space="preserve"> Service Level Agreement, SLA) </w:t>
      </w:r>
      <w:r>
        <w:t>и</w:t>
      </w:r>
      <w:r>
        <w:rPr>
          <w:rFonts w:eastAsia="Times New Roman"/>
        </w:rPr>
        <w:t xml:space="preserve"> </w:t>
      </w:r>
      <w:r>
        <w:t>к</w:t>
      </w:r>
      <w:r>
        <w:rPr>
          <w:rFonts w:eastAsia="Times New Roman"/>
        </w:rPr>
        <w:t xml:space="preserve"> </w:t>
      </w:r>
      <w:r>
        <w:t>инструментам</w:t>
      </w:r>
      <w:r>
        <w:rPr>
          <w:rFonts w:eastAsia="Times New Roman"/>
        </w:rPr>
        <w:t xml:space="preserve"> </w:t>
      </w:r>
      <w:r>
        <w:t>по</w:t>
      </w:r>
      <w:r>
        <w:rPr>
          <w:rFonts w:eastAsia="Times New Roman"/>
        </w:rPr>
        <w:t xml:space="preserve"> </w:t>
      </w:r>
      <w:r>
        <w:t>мониторингу</w:t>
      </w:r>
      <w:r>
        <w:rPr>
          <w:rFonts w:eastAsia="Times New Roman"/>
        </w:rPr>
        <w:t xml:space="preserve"> </w:t>
      </w:r>
      <w:r>
        <w:t>этого</w:t>
      </w:r>
      <w:r>
        <w:rPr>
          <w:rFonts w:eastAsia="Times New Roman"/>
        </w:rPr>
        <w:t xml:space="preserve"> </w:t>
      </w:r>
      <w:r>
        <w:t>уровня</w:t>
      </w:r>
      <w:r w:rsidR="007B56B4">
        <w:rPr>
          <w:rFonts w:eastAsia="Times New Roman"/>
        </w:rPr>
        <w:t>, в том числе:</w:t>
      </w:r>
    </w:p>
    <w:p w14:paraId="60F70C19" w14:textId="77777777" w:rsidR="00CA728B" w:rsidRDefault="00CA728B" w:rsidP="00CA728B">
      <w:pPr>
        <w:pStyle w:val="3"/>
      </w:pPr>
      <w:r>
        <w:t>порядок определения уровня критичности возникшей проблемы при эксплуатации ПО и сроков ее решения Поставщиком</w:t>
      </w:r>
      <w:r w:rsidR="002E5D1B">
        <w:t>.</w:t>
      </w:r>
    </w:p>
    <w:p w14:paraId="00980CFA" w14:textId="77777777" w:rsidR="00825B30" w:rsidRDefault="00E64F6E" w:rsidP="00825B30">
      <w:pPr>
        <w:pStyle w:val="2"/>
      </w:pPr>
      <w:r>
        <w:t>требовани</w:t>
      </w:r>
      <w:r w:rsidR="0099670F">
        <w:t>й</w:t>
      </w:r>
      <w:r w:rsidRPr="00825B30">
        <w:rPr>
          <w:rFonts w:eastAsia="Times New Roman"/>
        </w:rPr>
        <w:t xml:space="preserve"> </w:t>
      </w:r>
      <w:r>
        <w:t>об</w:t>
      </w:r>
      <w:r w:rsidRPr="00825B30">
        <w:rPr>
          <w:rFonts w:eastAsia="Times New Roman"/>
        </w:rPr>
        <w:t xml:space="preserve"> </w:t>
      </w:r>
      <w:r>
        <w:t>обязательном</w:t>
      </w:r>
      <w:r w:rsidRPr="00825B30">
        <w:rPr>
          <w:rFonts w:eastAsia="Times New Roman"/>
        </w:rPr>
        <w:t xml:space="preserve"> </w:t>
      </w:r>
      <w:r>
        <w:t>информировании</w:t>
      </w:r>
      <w:r w:rsidRPr="00825B30">
        <w:rPr>
          <w:rFonts w:eastAsia="Times New Roman"/>
        </w:rPr>
        <w:t xml:space="preserve"> </w:t>
      </w:r>
      <w:r w:rsidR="00825B30" w:rsidRPr="00825B30">
        <w:rPr>
          <w:rFonts w:eastAsia="Times New Roman"/>
        </w:rPr>
        <w:t>Р</w:t>
      </w:r>
      <w:r>
        <w:t>егистратора</w:t>
      </w:r>
      <w:r w:rsidRPr="00825B30">
        <w:rPr>
          <w:rFonts w:eastAsia="Times New Roman"/>
        </w:rPr>
        <w:t xml:space="preserve"> </w:t>
      </w:r>
      <w:r>
        <w:t>в</w:t>
      </w:r>
      <w:r w:rsidRPr="00825B30">
        <w:rPr>
          <w:rFonts w:eastAsia="Times New Roman"/>
        </w:rPr>
        <w:t xml:space="preserve"> </w:t>
      </w:r>
      <w:r>
        <w:t>течение</w:t>
      </w:r>
      <w:r w:rsidRPr="00825B30">
        <w:rPr>
          <w:rFonts w:eastAsia="Times New Roman"/>
        </w:rPr>
        <w:t xml:space="preserve"> </w:t>
      </w:r>
      <w:r>
        <w:t>предусмотренного</w:t>
      </w:r>
      <w:r w:rsidRPr="00825B30">
        <w:rPr>
          <w:rFonts w:eastAsia="Times New Roman"/>
        </w:rPr>
        <w:t xml:space="preserve"> </w:t>
      </w:r>
      <w:r w:rsidR="00825B30" w:rsidRPr="00825B30">
        <w:rPr>
          <w:rFonts w:eastAsia="Times New Roman"/>
        </w:rPr>
        <w:t>Д</w:t>
      </w:r>
      <w:r>
        <w:t>оговором</w:t>
      </w:r>
      <w:r w:rsidRPr="00825B30">
        <w:rPr>
          <w:rFonts w:eastAsia="Times New Roman"/>
        </w:rPr>
        <w:t xml:space="preserve"> </w:t>
      </w:r>
      <w:r>
        <w:t>времени</w:t>
      </w:r>
      <w:r w:rsidRPr="00825B30">
        <w:rPr>
          <w:rFonts w:eastAsia="Times New Roman"/>
        </w:rPr>
        <w:t xml:space="preserve"> </w:t>
      </w:r>
      <w:r>
        <w:t>после</w:t>
      </w:r>
      <w:r w:rsidRPr="00825B30">
        <w:rPr>
          <w:rFonts w:eastAsia="Times New Roman"/>
        </w:rPr>
        <w:t xml:space="preserve"> </w:t>
      </w:r>
      <w:r>
        <w:t>выявления</w:t>
      </w:r>
      <w:r w:rsidRPr="00825B30">
        <w:rPr>
          <w:rFonts w:eastAsia="Times New Roman"/>
        </w:rPr>
        <w:t xml:space="preserve"> </w:t>
      </w:r>
      <w:r>
        <w:t>ошибок</w:t>
      </w:r>
      <w:r w:rsidRPr="00825B30">
        <w:rPr>
          <w:rFonts w:eastAsia="Times New Roman"/>
        </w:rPr>
        <w:t xml:space="preserve"> (</w:t>
      </w:r>
      <w:r>
        <w:t>уязвимостей</w:t>
      </w:r>
      <w:r w:rsidRPr="00825B30">
        <w:rPr>
          <w:rFonts w:eastAsia="Times New Roman"/>
        </w:rPr>
        <w:t xml:space="preserve">) </w:t>
      </w:r>
      <w:r>
        <w:t>поставленного</w:t>
      </w:r>
      <w:r w:rsidRPr="00825B30">
        <w:rPr>
          <w:rFonts w:eastAsia="Times New Roman"/>
        </w:rPr>
        <w:t xml:space="preserve"> (</w:t>
      </w:r>
      <w:r>
        <w:t>разработанного</w:t>
      </w:r>
      <w:r w:rsidRPr="00825B30">
        <w:rPr>
          <w:rFonts w:eastAsia="Times New Roman"/>
        </w:rPr>
        <w:t xml:space="preserve">) </w:t>
      </w:r>
      <w:r w:rsidR="007B56B4">
        <w:t>П</w:t>
      </w:r>
      <w:r>
        <w:t>рограммного</w:t>
      </w:r>
      <w:r w:rsidRPr="00825B30">
        <w:rPr>
          <w:rFonts w:eastAsia="Times New Roman"/>
        </w:rPr>
        <w:t xml:space="preserve"> </w:t>
      </w:r>
      <w:r>
        <w:t>обеспечения</w:t>
      </w:r>
      <w:r w:rsidRPr="00825B30">
        <w:rPr>
          <w:rFonts w:eastAsia="Times New Roman"/>
        </w:rPr>
        <w:t xml:space="preserve">, </w:t>
      </w:r>
      <w:r>
        <w:t>а</w:t>
      </w:r>
      <w:r w:rsidRPr="00825B30">
        <w:rPr>
          <w:rFonts w:eastAsia="Times New Roman"/>
        </w:rPr>
        <w:t xml:space="preserve"> </w:t>
      </w:r>
      <w:r>
        <w:t>также</w:t>
      </w:r>
      <w:r w:rsidRPr="00825B30">
        <w:rPr>
          <w:rFonts w:eastAsia="Times New Roman"/>
        </w:rPr>
        <w:t xml:space="preserve"> </w:t>
      </w:r>
      <w:r>
        <w:t>о</w:t>
      </w:r>
      <w:r w:rsidRPr="00825B30">
        <w:rPr>
          <w:rFonts w:eastAsia="Times New Roman"/>
        </w:rPr>
        <w:t xml:space="preserve"> </w:t>
      </w:r>
      <w:r>
        <w:t>мерах</w:t>
      </w:r>
      <w:r w:rsidRPr="00825B30">
        <w:rPr>
          <w:rFonts w:eastAsia="Times New Roman"/>
        </w:rPr>
        <w:t xml:space="preserve">, </w:t>
      </w:r>
      <w:r>
        <w:t>принятых</w:t>
      </w:r>
      <w:r w:rsidRPr="00825B30">
        <w:rPr>
          <w:rFonts w:eastAsia="Times New Roman"/>
        </w:rPr>
        <w:t xml:space="preserve"> </w:t>
      </w:r>
      <w:r>
        <w:lastRenderedPageBreak/>
        <w:t>Поставщиком</w:t>
      </w:r>
      <w:r w:rsidRPr="00825B30">
        <w:rPr>
          <w:rFonts w:eastAsia="Times New Roman"/>
        </w:rPr>
        <w:t xml:space="preserve"> </w:t>
      </w:r>
      <w:r>
        <w:t>для</w:t>
      </w:r>
      <w:r w:rsidRPr="00825B30">
        <w:rPr>
          <w:rFonts w:eastAsia="Times New Roman"/>
        </w:rPr>
        <w:t xml:space="preserve"> </w:t>
      </w:r>
      <w:r>
        <w:t>их</w:t>
      </w:r>
      <w:r w:rsidRPr="00825B30">
        <w:rPr>
          <w:rFonts w:eastAsia="Times New Roman"/>
        </w:rPr>
        <w:t xml:space="preserve"> </w:t>
      </w:r>
      <w:r>
        <w:t>устранения</w:t>
      </w:r>
      <w:r w:rsidR="007B56B4">
        <w:t>,</w:t>
      </w:r>
      <w:r w:rsidR="00825B30" w:rsidRPr="00825B30">
        <w:rPr>
          <w:rFonts w:eastAsia="Times New Roman"/>
        </w:rPr>
        <w:t xml:space="preserve"> </w:t>
      </w:r>
      <w:r w:rsidR="00825B30" w:rsidRPr="00B43DEA">
        <w:t xml:space="preserve">и мероприятиях, которые необходимо выполнить </w:t>
      </w:r>
      <w:r w:rsidR="00825B30">
        <w:t xml:space="preserve">Регистратору </w:t>
      </w:r>
      <w:r w:rsidR="00825B30" w:rsidRPr="00B43DEA">
        <w:t>при эксплуатации ПО.</w:t>
      </w:r>
    </w:p>
    <w:p w14:paraId="643689E4" w14:textId="46D616C9" w:rsidR="00651806" w:rsidRDefault="007B56B4" w:rsidP="00651806">
      <w:pPr>
        <w:pStyle w:val="2"/>
      </w:pPr>
      <w:r>
        <w:t>т</w:t>
      </w:r>
      <w:r w:rsidR="00651806">
        <w:t>ребовани</w:t>
      </w:r>
      <w:r w:rsidR="0099670F">
        <w:t>й</w:t>
      </w:r>
      <w:r w:rsidR="00651806">
        <w:t xml:space="preserve"> о </w:t>
      </w:r>
      <w:r w:rsidR="00651806" w:rsidRPr="00651806">
        <w:t>соблюдени</w:t>
      </w:r>
      <w:r w:rsidR="00651806">
        <w:t>и</w:t>
      </w:r>
      <w:r w:rsidR="00651806" w:rsidRPr="00651806">
        <w:t xml:space="preserve"> конфиденциальности информации</w:t>
      </w:r>
      <w:r w:rsidR="00651806" w:rsidRPr="001A6E33">
        <w:t xml:space="preserve"> при взаимодействии с Поставщиком</w:t>
      </w:r>
      <w:r>
        <w:t>, в том числе:</w:t>
      </w:r>
    </w:p>
    <w:p w14:paraId="1B54DD14" w14:textId="77777777" w:rsidR="00651806" w:rsidRPr="00887C48" w:rsidRDefault="00651806" w:rsidP="00651806">
      <w:pPr>
        <w:pStyle w:val="3"/>
      </w:pPr>
      <w:r>
        <w:t>условие о том, что п</w:t>
      </w:r>
      <w:r w:rsidRPr="00887C48">
        <w:t xml:space="preserve">од конфиденциальной информацией понимается любая информация, непосредственно связанная с основной деятельностью </w:t>
      </w:r>
      <w:r>
        <w:t xml:space="preserve">Регистратора </w:t>
      </w:r>
      <w:r w:rsidRPr="00887C48">
        <w:t>как проф</w:t>
      </w:r>
      <w:r w:rsidR="007B56B4">
        <w:t xml:space="preserve">ессионального </w:t>
      </w:r>
      <w:r w:rsidRPr="00887C48">
        <w:t xml:space="preserve">участника рынка ценных бумаг, передаваемая </w:t>
      </w:r>
      <w:r>
        <w:t>с</w:t>
      </w:r>
      <w:r w:rsidRPr="00887C48">
        <w:t xml:space="preserve">торонами </w:t>
      </w:r>
      <w:r>
        <w:t xml:space="preserve">друг другу </w:t>
      </w:r>
      <w:r w:rsidRPr="00887C48">
        <w:t>в рамках исполнения обязательств по Договору, в том числе посредством включения</w:t>
      </w:r>
      <w:r>
        <w:t xml:space="preserve"> такой информации в информацию о произошедших сбоях в работе ПО или возникших ошибках;</w:t>
      </w:r>
    </w:p>
    <w:p w14:paraId="21B200C4" w14:textId="77777777" w:rsidR="00651806" w:rsidRDefault="007B56B4" w:rsidP="00651806">
      <w:pPr>
        <w:pStyle w:val="3"/>
      </w:pPr>
      <w:r>
        <w:t>условие о том</w:t>
      </w:r>
      <w:r w:rsidR="00651806">
        <w:t>, что полученная конфиденциальная информация может быть использована только для целей, указанных в Договоре</w:t>
      </w:r>
      <w:r>
        <w:t>,</w:t>
      </w:r>
      <w:r w:rsidR="00651806">
        <w:t xml:space="preserve"> и для исполнения условий Договора.</w:t>
      </w:r>
    </w:p>
    <w:p w14:paraId="44D41108" w14:textId="77777777" w:rsidR="006A49E6" w:rsidRDefault="00D66CD5" w:rsidP="006A49E6">
      <w:pPr>
        <w:pStyle w:val="a2"/>
      </w:pPr>
      <w:r>
        <w:t xml:space="preserve">Анализ </w:t>
      </w:r>
      <w:r w:rsidR="00FB2D3B">
        <w:t>поставщик</w:t>
      </w:r>
      <w:r>
        <w:t>а</w:t>
      </w:r>
      <w:r w:rsidR="00FB2D3B">
        <w:t xml:space="preserve"> программного обеспечения</w:t>
      </w:r>
    </w:p>
    <w:p w14:paraId="169E31BB" w14:textId="78AC41D9" w:rsidR="00FB2D3B" w:rsidRPr="00373C35" w:rsidRDefault="00230888" w:rsidP="00D66CD5">
      <w:pPr>
        <w:pStyle w:val="2"/>
      </w:pPr>
      <w:r w:rsidRPr="00230888">
        <w:t xml:space="preserve">При выборе Поставщика для последующего заключения и (или) продления с ним договора о поставке (разработке) программного обеспечения и (или) технической поддержки поставляемого программного обеспечения </w:t>
      </w:r>
      <w:r w:rsidR="00F53561">
        <w:t xml:space="preserve">Регистратору </w:t>
      </w:r>
      <w:r w:rsidRPr="00230888">
        <w:t xml:space="preserve">следует запрашивать у Поставщика или иным образом получать информацию, необходимую для анализа наличия ресурсов, компетенций, разрешений (лицензий) у такого Поставщика, а также информацию для оценки возможных рисков такого Поставщика. Указанная информация должна учитываться при выборе </w:t>
      </w:r>
      <w:r w:rsidR="00F53561">
        <w:t xml:space="preserve">Регистратором </w:t>
      </w:r>
      <w:r w:rsidRPr="00230888">
        <w:t xml:space="preserve">соответствующего Поставщика и последующем заключении с ним </w:t>
      </w:r>
      <w:r w:rsidR="007B56B4">
        <w:t>Д</w:t>
      </w:r>
      <w:r w:rsidRPr="00230888">
        <w:t>оговора.</w:t>
      </w:r>
      <w:r w:rsidR="00BB379A">
        <w:t xml:space="preserve"> </w:t>
      </w:r>
      <w:r w:rsidR="0099670F">
        <w:t>К такой информации, в</w:t>
      </w:r>
      <w:r w:rsidR="00802CBB">
        <w:t xml:space="preserve"> том числе,</w:t>
      </w:r>
      <w:r w:rsidR="0099670F">
        <w:t xml:space="preserve"> относится</w:t>
      </w:r>
      <w:r w:rsidR="00802CBB">
        <w:t xml:space="preserve"> информаци</w:t>
      </w:r>
      <w:r w:rsidR="0099670F">
        <w:t>я</w:t>
      </w:r>
      <w:r w:rsidR="00BB379A">
        <w:t>:</w:t>
      </w:r>
    </w:p>
    <w:p w14:paraId="4DE693E5" w14:textId="77777777" w:rsidR="00373C35" w:rsidRDefault="00373C35" w:rsidP="00373C35">
      <w:pPr>
        <w:pStyle w:val="3"/>
      </w:pPr>
      <w:r>
        <w:t xml:space="preserve">о наличии у </w:t>
      </w:r>
      <w:r w:rsidR="00812B90">
        <w:t>Поставщика</w:t>
      </w:r>
      <w:r>
        <w:t xml:space="preserve"> персонала, необходимого для разработки и сопровождения </w:t>
      </w:r>
      <w:r w:rsidR="007B56B4">
        <w:t>П</w:t>
      </w:r>
      <w:r>
        <w:t>рограммного обеспечения по Договору</w:t>
      </w:r>
      <w:r w:rsidR="00812B90">
        <w:t>, имеющего соответствующую</w:t>
      </w:r>
      <w:r>
        <w:t xml:space="preserve"> квалификаци</w:t>
      </w:r>
      <w:r w:rsidR="00812B90">
        <w:t>ю</w:t>
      </w:r>
      <w:r w:rsidR="007B56B4">
        <w:t>;</w:t>
      </w:r>
    </w:p>
    <w:p w14:paraId="21C4A48A" w14:textId="4F9ECC84" w:rsidR="00373C35" w:rsidRDefault="00373C35" w:rsidP="00373C35">
      <w:pPr>
        <w:pStyle w:val="3"/>
      </w:pPr>
      <w:r>
        <w:t>о наличии у Поставщика лицензии ФСБ для выполнения работ, связанных с использованием криптографических средств защиты информации</w:t>
      </w:r>
      <w:r w:rsidR="002E5D1B">
        <w:t xml:space="preserve"> в ПО</w:t>
      </w:r>
      <w:r>
        <w:t xml:space="preserve">, </w:t>
      </w:r>
      <w:r w:rsidR="007B56B4">
        <w:t xml:space="preserve">или </w:t>
      </w:r>
      <w:r>
        <w:t>обязанност</w:t>
      </w:r>
      <w:r w:rsidR="00233D0D">
        <w:t>и</w:t>
      </w:r>
      <w:r>
        <w:t xml:space="preserve"> Поставщика привлечь лиц, имеющих необходимые лицензии/ разрешения для выполнения указанных работ</w:t>
      </w:r>
      <w:r w:rsidR="007B56B4">
        <w:t>;</w:t>
      </w:r>
    </w:p>
    <w:p w14:paraId="0FE90EA3" w14:textId="4FE61045" w:rsidR="001230CE" w:rsidRDefault="000658D7" w:rsidP="001B2391">
      <w:pPr>
        <w:pStyle w:val="3"/>
        <w:numPr>
          <w:ilvl w:val="0"/>
          <w:numId w:val="0"/>
        </w:numPr>
      </w:pPr>
      <w:r>
        <w:t xml:space="preserve">Регистратор должен получить от Поставщика подтверждение о наличии </w:t>
      </w:r>
      <w:r w:rsidR="002C2791">
        <w:t xml:space="preserve">процедур </w:t>
      </w:r>
      <w:r>
        <w:t xml:space="preserve">управления рисками полной или частичной невозможности исполнения своих обязательств по Договору, в том числе, включая, но не ограничиваясь, в связи с утратой квалифицированных кадров, утратой исходных кодов </w:t>
      </w:r>
      <w:r w:rsidR="00233D0D">
        <w:t>П</w:t>
      </w:r>
      <w:r>
        <w:t xml:space="preserve">рограммного обеспечения, внедрением вредоносного программного обеспечения в </w:t>
      </w:r>
      <w:r w:rsidR="007A3BF5">
        <w:t>ПО</w:t>
      </w:r>
      <w:r w:rsidR="001230CE">
        <w:t>;</w:t>
      </w:r>
    </w:p>
    <w:p w14:paraId="7AE34825" w14:textId="41F01F4E" w:rsidR="001230CE" w:rsidRDefault="001230CE" w:rsidP="000658D7">
      <w:pPr>
        <w:pStyle w:val="3"/>
      </w:pPr>
      <w:r w:rsidRPr="001230CE">
        <w:lastRenderedPageBreak/>
        <w:t xml:space="preserve">о применении иностранного </w:t>
      </w:r>
      <w:r w:rsidR="00233D0D">
        <w:t>П</w:t>
      </w:r>
      <w:r w:rsidRPr="001230CE">
        <w:t xml:space="preserve">рограммного обеспечения или </w:t>
      </w:r>
      <w:r w:rsidR="00233D0D">
        <w:t>П</w:t>
      </w:r>
      <w:r w:rsidRPr="001230CE">
        <w:t>рограммного обеспечения, не включенного в Единый реестр российского программного обеспечения</w:t>
      </w:r>
      <w:r>
        <w:t>;</w:t>
      </w:r>
    </w:p>
    <w:p w14:paraId="7C53B7D6" w14:textId="4929E494" w:rsidR="000658D7" w:rsidRDefault="001230CE" w:rsidP="000658D7">
      <w:pPr>
        <w:pStyle w:val="3"/>
      </w:pPr>
      <w:r w:rsidRPr="001230CE">
        <w:t xml:space="preserve">о графике, порядке перехода на использование </w:t>
      </w:r>
      <w:r w:rsidR="00233D0D">
        <w:t>П</w:t>
      </w:r>
      <w:r w:rsidRPr="001230CE">
        <w:t>рограммного обеспечения, включенного в Единый реестр российского программного обеспечения</w:t>
      </w:r>
      <w:r w:rsidR="000658D7">
        <w:t>.</w:t>
      </w:r>
    </w:p>
    <w:p w14:paraId="32C08B72" w14:textId="77777777" w:rsidR="0055135C" w:rsidRPr="00FC7E76" w:rsidRDefault="00F132A0" w:rsidP="00FC7E76">
      <w:pPr>
        <w:pStyle w:val="2"/>
        <w:rPr>
          <w:rFonts w:eastAsia="Arial Unicode MS"/>
          <w:lang w:eastAsia="ru-RU"/>
        </w:rPr>
      </w:pPr>
      <w:r w:rsidRPr="00F132A0">
        <w:t>Регистратор</w:t>
      </w:r>
      <w:r w:rsidR="006A128D">
        <w:t>,</w:t>
      </w:r>
      <w:r w:rsidR="006A128D" w:rsidRPr="006A128D">
        <w:t xml:space="preserve"> </w:t>
      </w:r>
      <w:r w:rsidR="006A128D">
        <w:t>реализующий усиленный и стандартный уровни защиты информации</w:t>
      </w:r>
      <w:r w:rsidR="008E4FD2">
        <w:rPr>
          <w:rStyle w:val="aff3"/>
        </w:rPr>
        <w:footnoteReference w:id="2"/>
      </w:r>
      <w:r w:rsidR="006A128D">
        <w:t>,</w:t>
      </w:r>
      <w:r w:rsidRPr="00F132A0">
        <w:t xml:space="preserve"> обязан</w:t>
      </w:r>
      <w:r w:rsidR="006A128D">
        <w:t xml:space="preserve">, а </w:t>
      </w:r>
      <w:r w:rsidR="00315D4E">
        <w:t>Р</w:t>
      </w:r>
      <w:r w:rsidR="006A128D">
        <w:t>егистратору, реализующему минимальный уровень защиты информации, рекомендуется</w:t>
      </w:r>
      <w:r w:rsidRPr="00F132A0">
        <w:t xml:space="preserve"> провести анализ (получить результат анализа) на соответствие требованиям к оценочному уровню доверия (далее - ОУД) не ниже, чем ОУД 4, в соответствии с требованиями ГОСТ Р ИСО/МЭК 15408-3-2013</w:t>
      </w:r>
      <w:r w:rsidR="00315D4E">
        <w:rPr>
          <w:rStyle w:val="aff3"/>
        </w:rPr>
        <w:footnoteReference w:id="3"/>
      </w:r>
      <w:r w:rsidR="00315D4E">
        <w:t>.</w:t>
      </w:r>
      <w:r w:rsidRPr="00F132A0">
        <w:t xml:space="preserve"> </w:t>
      </w:r>
      <w:r w:rsidR="0055135C">
        <w:t>А</w:t>
      </w:r>
      <w:r w:rsidR="0055135C" w:rsidRPr="00F132A0">
        <w:t>нализ на соответствие требованиям к</w:t>
      </w:r>
      <w:r w:rsidR="0055135C">
        <w:t xml:space="preserve"> ОУД не проводится в случае </w:t>
      </w:r>
      <w:r w:rsidR="0055135C" w:rsidRPr="00FC7E76">
        <w:rPr>
          <w:rFonts w:eastAsia="Arial Unicode MS"/>
          <w:lang w:eastAsia="ru-RU"/>
        </w:rPr>
        <w:t xml:space="preserve">сертификации </w:t>
      </w:r>
      <w:r w:rsidR="00315D4E">
        <w:rPr>
          <w:rFonts w:eastAsia="Arial Unicode MS"/>
          <w:lang w:eastAsia="ru-RU"/>
        </w:rPr>
        <w:t>П</w:t>
      </w:r>
      <w:r w:rsidR="0055135C" w:rsidRPr="00FC7E76">
        <w:rPr>
          <w:rFonts w:eastAsia="Arial Unicode MS"/>
          <w:lang w:eastAsia="ru-RU"/>
        </w:rPr>
        <w:t>рограммного обеспечения в системе сертификации Федеральной службы по техническому и экспортному контролю.</w:t>
      </w:r>
    </w:p>
    <w:p w14:paraId="1FB27440" w14:textId="77777777" w:rsidR="001343B6" w:rsidRPr="00B43DEA" w:rsidRDefault="00D8701A" w:rsidP="00FC7E76">
      <w:pPr>
        <w:pStyle w:val="2"/>
      </w:pPr>
      <w:r>
        <w:t>Основываясь на информации, полученной в соответствии с пунктом 3.1</w:t>
      </w:r>
      <w:r w:rsidR="00315D4E">
        <w:t xml:space="preserve"> Внутреннего стандарта</w:t>
      </w:r>
      <w:r>
        <w:t>, но ограничиваясь ей</w:t>
      </w:r>
      <w:r w:rsidR="00315D4E">
        <w:t>,</w:t>
      </w:r>
      <w:r>
        <w:t xml:space="preserve"> </w:t>
      </w:r>
      <w:r w:rsidR="00315D4E">
        <w:t>Р</w:t>
      </w:r>
      <w:r>
        <w:t xml:space="preserve">егистратор должен идентифицировать риск невозможности предоставления услуг по технической поддержке поставляемого </w:t>
      </w:r>
      <w:r w:rsidR="00315D4E">
        <w:t>П</w:t>
      </w:r>
      <w:r>
        <w:t>рограммного обеспечения Поставщиком Регистратору как риск, который может привести к невозможности непрерывного осуществления дальнейшей деятельности профессионального участника</w:t>
      </w:r>
      <w:r>
        <w:rPr>
          <w:vertAlign w:val="superscript"/>
        </w:rPr>
        <w:footnoteReference w:id="4"/>
      </w:r>
      <w:r>
        <w:t>.</w:t>
      </w:r>
    </w:p>
    <w:sectPr w:rsidR="001343B6" w:rsidRPr="00B43DEA" w:rsidSect="008D7594">
      <w:footerReference w:type="default" r:id="rId8"/>
      <w:footerReference w:type="first" r:id="rId9"/>
      <w:type w:val="continuous"/>
      <w:pgSz w:w="11905" w:h="16837"/>
      <w:pgMar w:top="1134" w:right="1132" w:bottom="1134" w:left="1418" w:header="0" w:footer="68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9387" w14:textId="77777777" w:rsidR="00AC6B16" w:rsidRDefault="00AC6B16">
      <w:r>
        <w:separator/>
      </w:r>
    </w:p>
  </w:endnote>
  <w:endnote w:type="continuationSeparator" w:id="0">
    <w:p w14:paraId="1A3FC288" w14:textId="77777777" w:rsidR="00AC6B16" w:rsidRDefault="00AC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A1F2" w14:textId="77777777" w:rsidR="00E45FAD" w:rsidRPr="00872111" w:rsidRDefault="00BB379A" w:rsidP="00872111">
    <w:pPr>
      <w:rPr>
        <w:color w:val="FF0000"/>
        <w:sz w:val="2"/>
        <w:szCs w:val="2"/>
      </w:rPr>
    </w:pPr>
    <w:r>
      <w:rPr>
        <w:noProof/>
        <w:color w:val="FF0000"/>
        <w:sz w:val="2"/>
        <w:szCs w:val="2"/>
        <w:lang w:eastAsia="ru-RU"/>
      </w:rPr>
      <w:drawing>
        <wp:anchor distT="0" distB="0" distL="114300" distR="114300" simplePos="0" relativeHeight="251661312" behindDoc="1" locked="0" layoutInCell="1" allowOverlap="1" wp14:anchorId="2D636A2D" wp14:editId="59ED0FB2">
          <wp:simplePos x="0" y="0"/>
          <wp:positionH relativeFrom="column">
            <wp:posOffset>-43815</wp:posOffset>
          </wp:positionH>
          <wp:positionV relativeFrom="paragraph">
            <wp:posOffset>-186055</wp:posOffset>
          </wp:positionV>
          <wp:extent cx="1098550" cy="138430"/>
          <wp:effectExtent l="0" t="0" r="0" b="0"/>
          <wp:wrapTight wrapText="bothSides">
            <wp:wrapPolygon edited="0">
              <wp:start x="0" y="0"/>
              <wp:lineTo x="0" y="17835"/>
              <wp:lineTo x="19852" y="17835"/>
              <wp:lineTo x="21350" y="17835"/>
              <wp:lineTo x="21350" y="0"/>
              <wp:lineTo x="0" y="0"/>
            </wp:wrapPolygon>
          </wp:wrapTight>
          <wp:docPr id="33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3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066" w14:textId="77777777" w:rsidR="00E45FAD" w:rsidRDefault="00BB379A">
    <w:pPr>
      <w:pStyle w:val="af8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76800736" wp14:editId="28A1A3DF">
          <wp:simplePos x="0" y="0"/>
          <wp:positionH relativeFrom="column">
            <wp:posOffset>-43815</wp:posOffset>
          </wp:positionH>
          <wp:positionV relativeFrom="paragraph">
            <wp:posOffset>117475</wp:posOffset>
          </wp:positionV>
          <wp:extent cx="1098550" cy="138430"/>
          <wp:effectExtent l="0" t="0" r="0" b="0"/>
          <wp:wrapTight wrapText="bothSides">
            <wp:wrapPolygon edited="0">
              <wp:start x="0" y="0"/>
              <wp:lineTo x="0" y="17835"/>
              <wp:lineTo x="19852" y="17835"/>
              <wp:lineTo x="21350" y="17835"/>
              <wp:lineTo x="21350" y="0"/>
              <wp:lineTo x="0" y="0"/>
            </wp:wrapPolygon>
          </wp:wrapTight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3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C186239" wp14:editId="2E7D1819">
          <wp:simplePos x="0" y="0"/>
          <wp:positionH relativeFrom="column">
            <wp:posOffset>-8890</wp:posOffset>
          </wp:positionH>
          <wp:positionV relativeFrom="paragraph">
            <wp:posOffset>9956800</wp:posOffset>
          </wp:positionV>
          <wp:extent cx="7620635" cy="725170"/>
          <wp:effectExtent l="0" t="0" r="0" b="0"/>
          <wp:wrapNone/>
          <wp:docPr id="3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012466F" wp14:editId="2824D183">
          <wp:simplePos x="0" y="0"/>
          <wp:positionH relativeFrom="column">
            <wp:posOffset>-8890</wp:posOffset>
          </wp:positionH>
          <wp:positionV relativeFrom="paragraph">
            <wp:posOffset>9956800</wp:posOffset>
          </wp:positionV>
          <wp:extent cx="7620635" cy="725170"/>
          <wp:effectExtent l="0" t="0" r="0" b="0"/>
          <wp:wrapNone/>
          <wp:docPr id="36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 wp14:anchorId="2786697B" wp14:editId="6A8953D2">
          <wp:simplePos x="0" y="0"/>
          <wp:positionH relativeFrom="column">
            <wp:posOffset>-8890</wp:posOffset>
          </wp:positionH>
          <wp:positionV relativeFrom="paragraph">
            <wp:posOffset>9956800</wp:posOffset>
          </wp:positionV>
          <wp:extent cx="7620635" cy="725170"/>
          <wp:effectExtent l="0" t="0" r="0" b="0"/>
          <wp:wrapNone/>
          <wp:docPr id="3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6192" behindDoc="1" locked="0" layoutInCell="1" allowOverlap="1" wp14:anchorId="31618BB6" wp14:editId="06399897">
          <wp:simplePos x="0" y="0"/>
          <wp:positionH relativeFrom="column">
            <wp:posOffset>-8890</wp:posOffset>
          </wp:positionH>
          <wp:positionV relativeFrom="paragraph">
            <wp:posOffset>9956800</wp:posOffset>
          </wp:positionV>
          <wp:extent cx="7620635" cy="725170"/>
          <wp:effectExtent l="0" t="0" r="0" b="0"/>
          <wp:wrapNone/>
          <wp:docPr id="3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5168" behindDoc="1" locked="0" layoutInCell="1" allowOverlap="1" wp14:anchorId="6A9F99AB" wp14:editId="07D71389">
          <wp:simplePos x="0" y="0"/>
          <wp:positionH relativeFrom="column">
            <wp:posOffset>-8890</wp:posOffset>
          </wp:positionH>
          <wp:positionV relativeFrom="paragraph">
            <wp:posOffset>9956800</wp:posOffset>
          </wp:positionV>
          <wp:extent cx="7620635" cy="725170"/>
          <wp:effectExtent l="0" t="0" r="0" b="0"/>
          <wp:wrapNone/>
          <wp:docPr id="3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4144" behindDoc="1" locked="0" layoutInCell="1" allowOverlap="1" wp14:anchorId="61151D26" wp14:editId="020C255B">
          <wp:simplePos x="0" y="0"/>
          <wp:positionH relativeFrom="column">
            <wp:posOffset>-8890</wp:posOffset>
          </wp:positionH>
          <wp:positionV relativeFrom="paragraph">
            <wp:posOffset>9956800</wp:posOffset>
          </wp:positionV>
          <wp:extent cx="7620635" cy="725170"/>
          <wp:effectExtent l="0" t="0" r="0" b="0"/>
          <wp:wrapNone/>
          <wp:docPr id="4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4744" w14:textId="77777777" w:rsidR="00AC6B16" w:rsidRDefault="00AC6B16">
      <w:r>
        <w:separator/>
      </w:r>
    </w:p>
  </w:footnote>
  <w:footnote w:type="continuationSeparator" w:id="0">
    <w:p w14:paraId="6F90EC57" w14:textId="77777777" w:rsidR="00AC6B16" w:rsidRDefault="00AC6B16">
      <w:r>
        <w:continuationSeparator/>
      </w:r>
    </w:p>
  </w:footnote>
  <w:footnote w:id="1">
    <w:p w14:paraId="2701D2C7" w14:textId="77777777" w:rsidR="006A49E6" w:rsidRPr="00600C26" w:rsidRDefault="006A49E6" w:rsidP="006A49E6">
      <w:pPr>
        <w:pStyle w:val="afd"/>
        <w:rPr>
          <w:rFonts w:ascii="Times New Roman" w:hAnsi="Times New Roman"/>
        </w:rPr>
      </w:pPr>
      <w:r>
        <w:rPr>
          <w:rStyle w:val="aff3"/>
        </w:rPr>
        <w:footnoteRef/>
      </w:r>
      <w:r>
        <w:t xml:space="preserve"> </w:t>
      </w:r>
      <w:r w:rsidRPr="00600C26">
        <w:rPr>
          <w:rFonts w:ascii="Times New Roman" w:hAnsi="Times New Roman"/>
        </w:rPr>
        <w:t>Стандарты, разработанные на основании статьи 5 Федерального закона от 13 июля 2015 года № 223-ФЗ «О саморегулируемых организациях в сфере финансового рынка».</w:t>
      </w:r>
    </w:p>
  </w:footnote>
  <w:footnote w:id="2">
    <w:p w14:paraId="0BFFD10C" w14:textId="77777777" w:rsidR="008E4FD2" w:rsidRPr="008E4FD2" w:rsidRDefault="008E4FD2">
      <w:pPr>
        <w:pStyle w:val="afd"/>
        <w:rPr>
          <w:rFonts w:ascii="Times New Roman" w:hAnsi="Times New Roman"/>
        </w:rPr>
      </w:pPr>
      <w:r w:rsidRPr="008E4FD2">
        <w:rPr>
          <w:rStyle w:val="aff3"/>
          <w:rFonts w:ascii="Times New Roman" w:hAnsi="Times New Roman"/>
        </w:rPr>
        <w:footnoteRef/>
      </w:r>
      <w:r w:rsidRPr="008E4FD2">
        <w:rPr>
          <w:rFonts w:ascii="Times New Roman" w:hAnsi="Times New Roman"/>
        </w:rPr>
        <w:t xml:space="preserve"> </w:t>
      </w:r>
      <w:r w:rsidR="00F53561">
        <w:rPr>
          <w:rFonts w:ascii="Times New Roman" w:hAnsi="Times New Roman"/>
        </w:rPr>
        <w:t xml:space="preserve">В соответствии с требованиями </w:t>
      </w:r>
      <w:r w:rsidRPr="008E4FD2">
        <w:rPr>
          <w:rFonts w:ascii="Times New Roman" w:hAnsi="Times New Roman"/>
        </w:rPr>
        <w:t>Положени</w:t>
      </w:r>
      <w:r w:rsidR="00F53561">
        <w:rPr>
          <w:rFonts w:ascii="Times New Roman" w:hAnsi="Times New Roman"/>
        </w:rPr>
        <w:t>я</w:t>
      </w:r>
      <w:r w:rsidRPr="008E4FD2">
        <w:rPr>
          <w:rFonts w:ascii="Times New Roman" w:hAnsi="Times New Roman"/>
        </w:rPr>
        <w:t xml:space="preserve"> Банка России от 20 апреля 2021 г. </w:t>
      </w:r>
      <w:r>
        <w:rPr>
          <w:rFonts w:ascii="Times New Roman" w:hAnsi="Times New Roman"/>
        </w:rPr>
        <w:t>№</w:t>
      </w:r>
      <w:r w:rsidRPr="008E4FD2">
        <w:rPr>
          <w:rFonts w:ascii="Times New Roman" w:hAnsi="Times New Roman"/>
        </w:rPr>
        <w:t xml:space="preserve"> 757-П </w:t>
      </w:r>
      <w:r>
        <w:rPr>
          <w:rFonts w:ascii="Times New Roman" w:hAnsi="Times New Roman"/>
        </w:rPr>
        <w:t>«</w:t>
      </w:r>
      <w:r w:rsidRPr="008E4FD2">
        <w:rPr>
          <w:rFonts w:ascii="Times New Roman" w:hAnsi="Times New Roman"/>
        </w:rPr>
        <w:t>Об установлении обязательных для некредитных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</w:t>
      </w:r>
      <w:r>
        <w:rPr>
          <w:rFonts w:ascii="Times New Roman" w:hAnsi="Times New Roman"/>
        </w:rPr>
        <w:t>»</w:t>
      </w:r>
      <w:r w:rsidR="00F53561">
        <w:rPr>
          <w:rFonts w:ascii="Times New Roman" w:hAnsi="Times New Roman"/>
        </w:rPr>
        <w:t>.</w:t>
      </w:r>
    </w:p>
  </w:footnote>
  <w:footnote w:id="3">
    <w:p w14:paraId="70037F0A" w14:textId="26D63870" w:rsidR="00315D4E" w:rsidRPr="00315D4E" w:rsidRDefault="00315D4E">
      <w:pPr>
        <w:pStyle w:val="afd"/>
        <w:rPr>
          <w:rFonts w:ascii="Times New Roman" w:hAnsi="Times New Roman"/>
        </w:rPr>
      </w:pPr>
      <w:r>
        <w:rPr>
          <w:rStyle w:val="aff3"/>
        </w:rPr>
        <w:footnoteRef/>
      </w:r>
      <w:r>
        <w:t xml:space="preserve"> </w:t>
      </w:r>
      <w:r w:rsidRPr="00315D4E">
        <w:rPr>
          <w:rFonts w:ascii="Times New Roman" w:hAnsi="Times New Roman"/>
        </w:rPr>
        <w:t>Национальный стандарт Российской Федерации ГОСТ Р ИСО/МЭК 15408-3-2013 «Информационная технология. Методы и средства обеспечения безопасности. Критерии оценки безопасности информационных технологий. Часть 3. Компоненты доверия к безопасности», утвержденн</w:t>
      </w:r>
      <w:r w:rsidR="00233D0D">
        <w:rPr>
          <w:rFonts w:ascii="Times New Roman" w:hAnsi="Times New Roman"/>
        </w:rPr>
        <w:t>ый</w:t>
      </w:r>
      <w:r w:rsidRPr="00315D4E">
        <w:rPr>
          <w:rFonts w:ascii="Times New Roman" w:hAnsi="Times New Roman"/>
        </w:rPr>
        <w:t xml:space="preserve"> приказом Федерального агентства по техническому регулированию и метрологии от 8 ноября 2013 г</w:t>
      </w:r>
      <w:r w:rsidR="00233D0D">
        <w:rPr>
          <w:rFonts w:ascii="Times New Roman" w:hAnsi="Times New Roman"/>
        </w:rPr>
        <w:t>.</w:t>
      </w:r>
      <w:r w:rsidRPr="00315D4E">
        <w:rPr>
          <w:rFonts w:ascii="Times New Roman" w:hAnsi="Times New Roman"/>
        </w:rPr>
        <w:t xml:space="preserve"> № 1340-ст «Об утверждении национального стандарта»</w:t>
      </w:r>
      <w:r w:rsidR="00F53561">
        <w:rPr>
          <w:rFonts w:ascii="Times New Roman" w:hAnsi="Times New Roman"/>
        </w:rPr>
        <w:t>.</w:t>
      </w:r>
    </w:p>
  </w:footnote>
  <w:footnote w:id="4">
    <w:p w14:paraId="512D9FFD" w14:textId="7310325D" w:rsidR="00D8701A" w:rsidRDefault="00D8701A" w:rsidP="00D8701A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Пункт 1.2 </w:t>
      </w:r>
      <w:r w:rsidR="00227458">
        <w:t>Указания Банка России от 21 августа 2017 г. № 4501-У «О требованиях к организации профессиональным участником рынка ценных бумаг системы управления рисками, связанными с осуществлением профессиональной деятельности на рынке ценных бумаг и с осуществлением операций с собственным имуществом, в зависимости от вида деятельности и характера совершаемых операций»</w:t>
      </w:r>
      <w:r w:rsidR="00F5356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58858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66222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81CC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7BA8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CEB8E23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6" w15:restartNumberingAfterBreak="0">
    <w:nsid w:val="00000005"/>
    <w:multiLevelType w:val="multilevel"/>
    <w:tmpl w:val="00000004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000009"/>
    <w:multiLevelType w:val="multilevel"/>
    <w:tmpl w:val="00000008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0" w15:restartNumberingAfterBreak="0">
    <w:nsid w:val="0000000D"/>
    <w:multiLevelType w:val="multilevel"/>
    <w:tmpl w:val="0000000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2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0B754095"/>
    <w:multiLevelType w:val="hybridMultilevel"/>
    <w:tmpl w:val="51602588"/>
    <w:lvl w:ilvl="0" w:tplc="283A7CCE">
      <w:start w:val="1"/>
      <w:numFmt w:val="decimal"/>
      <w:pStyle w:val="a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3076" w:hanging="360"/>
      </w:pPr>
    </w:lvl>
    <w:lvl w:ilvl="2" w:tplc="0419001B" w:tentative="1">
      <w:start w:val="1"/>
      <w:numFmt w:val="lowerRoman"/>
      <w:lvlText w:val="%3."/>
      <w:lvlJc w:val="right"/>
      <w:pPr>
        <w:ind w:left="3796" w:hanging="180"/>
      </w:pPr>
    </w:lvl>
    <w:lvl w:ilvl="3" w:tplc="0419000F" w:tentative="1">
      <w:start w:val="1"/>
      <w:numFmt w:val="decimal"/>
      <w:lvlText w:val="%4."/>
      <w:lvlJc w:val="left"/>
      <w:pPr>
        <w:ind w:left="4516" w:hanging="360"/>
      </w:pPr>
    </w:lvl>
    <w:lvl w:ilvl="4" w:tplc="04190019" w:tentative="1">
      <w:start w:val="1"/>
      <w:numFmt w:val="lowerLetter"/>
      <w:lvlText w:val="%5."/>
      <w:lvlJc w:val="left"/>
      <w:pPr>
        <w:ind w:left="5236" w:hanging="360"/>
      </w:pPr>
    </w:lvl>
    <w:lvl w:ilvl="5" w:tplc="0419001B" w:tentative="1">
      <w:start w:val="1"/>
      <w:numFmt w:val="lowerRoman"/>
      <w:lvlText w:val="%6."/>
      <w:lvlJc w:val="right"/>
      <w:pPr>
        <w:ind w:left="5956" w:hanging="180"/>
      </w:pPr>
    </w:lvl>
    <w:lvl w:ilvl="6" w:tplc="0419000F" w:tentative="1">
      <w:start w:val="1"/>
      <w:numFmt w:val="decimal"/>
      <w:lvlText w:val="%7."/>
      <w:lvlJc w:val="left"/>
      <w:pPr>
        <w:ind w:left="6676" w:hanging="360"/>
      </w:pPr>
    </w:lvl>
    <w:lvl w:ilvl="7" w:tplc="04190019" w:tentative="1">
      <w:start w:val="1"/>
      <w:numFmt w:val="lowerLetter"/>
      <w:lvlText w:val="%8."/>
      <w:lvlJc w:val="left"/>
      <w:pPr>
        <w:ind w:left="7396" w:hanging="360"/>
      </w:pPr>
    </w:lvl>
    <w:lvl w:ilvl="8" w:tplc="041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5" w15:restartNumberingAfterBreak="0">
    <w:nsid w:val="11286BC7"/>
    <w:multiLevelType w:val="multilevel"/>
    <w:tmpl w:val="E8C2212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6" w15:restartNumberingAfterBreak="0">
    <w:nsid w:val="1B716657"/>
    <w:multiLevelType w:val="multilevel"/>
    <w:tmpl w:val="A6F23098"/>
    <w:lvl w:ilvl="0">
      <w:start w:val="1"/>
      <w:numFmt w:val="russianLower"/>
      <w:lvlText w:val="%1."/>
      <w:lvlJc w:val="left"/>
      <w:rPr>
        <w:rFonts w:cs="Times New Roman" w:hint="default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7" w15:restartNumberingAfterBreak="0">
    <w:nsid w:val="25056251"/>
    <w:multiLevelType w:val="hybridMultilevel"/>
    <w:tmpl w:val="53A2EE9E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8" w15:restartNumberingAfterBreak="0">
    <w:nsid w:val="264B413C"/>
    <w:multiLevelType w:val="hybridMultilevel"/>
    <w:tmpl w:val="322AC0AC"/>
    <w:lvl w:ilvl="0" w:tplc="33B4E090">
      <w:start w:val="1"/>
      <w:numFmt w:val="bullet"/>
      <w:pStyle w:val="a0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9A9776F"/>
    <w:multiLevelType w:val="multilevel"/>
    <w:tmpl w:val="697068C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2BE24635"/>
    <w:multiLevelType w:val="hybridMultilevel"/>
    <w:tmpl w:val="22A2FAD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2ED90211"/>
    <w:multiLevelType w:val="hybridMultilevel"/>
    <w:tmpl w:val="FE28F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E2374"/>
    <w:multiLevelType w:val="hybridMultilevel"/>
    <w:tmpl w:val="A8F8D9C4"/>
    <w:lvl w:ilvl="0" w:tplc="2FFC4012">
      <w:start w:val="1"/>
      <w:numFmt w:val="russianLower"/>
      <w:pStyle w:val="a1"/>
      <w:lvlText w:val="%1)"/>
      <w:lvlJc w:val="left"/>
      <w:pPr>
        <w:ind w:left="927" w:hanging="360"/>
      </w:pPr>
      <w:rPr>
        <w:rFonts w:cs="Times New Roman" w:hint="default"/>
      </w:rPr>
    </w:lvl>
    <w:lvl w:ilvl="1" w:tplc="0C070003">
      <w:start w:val="1"/>
      <w:numFmt w:val="lowerLetter"/>
      <w:lvlText w:val="%2."/>
      <w:lvlJc w:val="left"/>
      <w:pPr>
        <w:ind w:left="1987" w:hanging="360"/>
      </w:pPr>
      <w:rPr>
        <w:rFonts w:cs="Times New Roman"/>
      </w:rPr>
    </w:lvl>
    <w:lvl w:ilvl="2" w:tplc="0C070005">
      <w:start w:val="1"/>
      <w:numFmt w:val="lowerRoman"/>
      <w:lvlText w:val="%3."/>
      <w:lvlJc w:val="right"/>
      <w:pPr>
        <w:ind w:left="2707" w:hanging="180"/>
      </w:pPr>
      <w:rPr>
        <w:rFonts w:cs="Times New Roman"/>
      </w:rPr>
    </w:lvl>
    <w:lvl w:ilvl="3" w:tplc="0419000B">
      <w:start w:val="1"/>
      <w:numFmt w:val="decimal"/>
      <w:lvlText w:val="%4."/>
      <w:lvlJc w:val="left"/>
      <w:pPr>
        <w:ind w:left="3427" w:hanging="360"/>
      </w:pPr>
      <w:rPr>
        <w:rFonts w:cs="Times New Roman"/>
      </w:rPr>
    </w:lvl>
    <w:lvl w:ilvl="4" w:tplc="0C070003">
      <w:start w:val="1"/>
      <w:numFmt w:val="lowerLetter"/>
      <w:lvlText w:val="%5."/>
      <w:lvlJc w:val="left"/>
      <w:pPr>
        <w:ind w:left="4147" w:hanging="360"/>
      </w:pPr>
      <w:rPr>
        <w:rFonts w:cs="Times New Roman"/>
      </w:rPr>
    </w:lvl>
    <w:lvl w:ilvl="5" w:tplc="0C070005">
      <w:start w:val="1"/>
      <w:numFmt w:val="lowerRoman"/>
      <w:lvlText w:val="%6."/>
      <w:lvlJc w:val="right"/>
      <w:pPr>
        <w:ind w:left="4867" w:hanging="18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ind w:left="5587" w:hanging="360"/>
      </w:pPr>
      <w:rPr>
        <w:rFonts w:cs="Times New Roman"/>
      </w:rPr>
    </w:lvl>
    <w:lvl w:ilvl="7" w:tplc="0C070003">
      <w:start w:val="1"/>
      <w:numFmt w:val="lowerLetter"/>
      <w:lvlText w:val="%8."/>
      <w:lvlJc w:val="left"/>
      <w:pPr>
        <w:ind w:left="6307" w:hanging="360"/>
      </w:pPr>
      <w:rPr>
        <w:rFonts w:cs="Times New Roman"/>
      </w:rPr>
    </w:lvl>
    <w:lvl w:ilvl="8" w:tplc="0C070005">
      <w:start w:val="1"/>
      <w:numFmt w:val="lowerRoman"/>
      <w:lvlText w:val="%9."/>
      <w:lvlJc w:val="right"/>
      <w:pPr>
        <w:ind w:left="7027" w:hanging="180"/>
      </w:pPr>
      <w:rPr>
        <w:rFonts w:cs="Times New Roman"/>
      </w:rPr>
    </w:lvl>
  </w:abstractNum>
  <w:abstractNum w:abstractNumId="23" w15:restartNumberingAfterBreak="0">
    <w:nsid w:val="335D2288"/>
    <w:multiLevelType w:val="hybridMultilevel"/>
    <w:tmpl w:val="DFC4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F142E"/>
    <w:multiLevelType w:val="multilevel"/>
    <w:tmpl w:val="C5829E2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cs="Times New Roman" w:hint="default"/>
      </w:rPr>
    </w:lvl>
  </w:abstractNum>
  <w:abstractNum w:abstractNumId="25" w15:restartNumberingAfterBreak="0">
    <w:nsid w:val="389975F0"/>
    <w:multiLevelType w:val="multilevel"/>
    <w:tmpl w:val="B21C905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6" w15:restartNumberingAfterBreak="0">
    <w:nsid w:val="39C7579D"/>
    <w:multiLevelType w:val="multilevel"/>
    <w:tmpl w:val="D05E47B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496034BE"/>
    <w:multiLevelType w:val="hybridMultilevel"/>
    <w:tmpl w:val="1EE24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B289A"/>
    <w:multiLevelType w:val="multilevel"/>
    <w:tmpl w:val="6F904CD0"/>
    <w:lvl w:ilvl="0">
      <w:start w:val="1"/>
      <w:numFmt w:val="decimal"/>
      <w:pStyle w:val="a2"/>
      <w:lvlText w:val="Раздел %1."/>
      <w:lvlJc w:val="left"/>
      <w:pPr>
        <w:ind w:left="0" w:firstLine="0"/>
      </w:pPr>
      <w:rPr>
        <w:rFonts w:hint="default"/>
        <w:b/>
        <w:bCs w:val="0"/>
        <w:i w:val="0"/>
        <w:iCs w:val="0"/>
        <w:sz w:val="24"/>
        <w:szCs w:val="24"/>
        <w:u w:val="none"/>
      </w:rPr>
    </w:lvl>
    <w:lvl w:ilvl="1">
      <w:start w:val="1"/>
      <w:numFmt w:val="decimal"/>
      <w:pStyle w:val="2"/>
      <w:isLgl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3"/>
      <w:isLgl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8254873"/>
    <w:multiLevelType w:val="hybridMultilevel"/>
    <w:tmpl w:val="6B12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E2B1A"/>
    <w:multiLevelType w:val="hybridMultilevel"/>
    <w:tmpl w:val="99EED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1337DE"/>
    <w:multiLevelType w:val="hybridMultilevel"/>
    <w:tmpl w:val="F02EA99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2" w15:restartNumberingAfterBreak="0">
    <w:nsid w:val="63383390"/>
    <w:multiLevelType w:val="multilevel"/>
    <w:tmpl w:val="D1E832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64F06B7"/>
    <w:multiLevelType w:val="multilevel"/>
    <w:tmpl w:val="7C5689A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cs="Times New Roman" w:hint="default"/>
      </w:rPr>
    </w:lvl>
  </w:abstractNum>
  <w:abstractNum w:abstractNumId="34" w15:restartNumberingAfterBreak="0">
    <w:nsid w:val="7BE670BE"/>
    <w:multiLevelType w:val="hybridMultilevel"/>
    <w:tmpl w:val="E3247098"/>
    <w:lvl w:ilvl="0" w:tplc="D92E4D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22E1F0">
      <w:start w:val="1"/>
      <w:numFmt w:val="bullet"/>
      <w:lvlText w:val="-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091EE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0E04F4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34137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6843F8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CCA7C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665276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1E186C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E811EB"/>
    <w:multiLevelType w:val="multilevel"/>
    <w:tmpl w:val="21A87F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cs="Times New Roman" w:hint="default"/>
      </w:rPr>
    </w:lvl>
  </w:abstractNum>
  <w:abstractNum w:abstractNumId="36" w15:restartNumberingAfterBreak="0">
    <w:nsid w:val="7F6E05ED"/>
    <w:multiLevelType w:val="multilevel"/>
    <w:tmpl w:val="076656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 w16cid:durableId="691541443">
    <w:abstractNumId w:val="4"/>
  </w:num>
  <w:num w:numId="2" w16cid:durableId="896550818">
    <w:abstractNumId w:val="5"/>
  </w:num>
  <w:num w:numId="3" w16cid:durableId="695929927">
    <w:abstractNumId w:val="6"/>
  </w:num>
  <w:num w:numId="4" w16cid:durableId="343290751">
    <w:abstractNumId w:val="7"/>
  </w:num>
  <w:num w:numId="5" w16cid:durableId="2104765540">
    <w:abstractNumId w:val="8"/>
  </w:num>
  <w:num w:numId="6" w16cid:durableId="1857690637">
    <w:abstractNumId w:val="9"/>
  </w:num>
  <w:num w:numId="7" w16cid:durableId="1036081143">
    <w:abstractNumId w:val="10"/>
  </w:num>
  <w:num w:numId="8" w16cid:durableId="1673409149">
    <w:abstractNumId w:val="11"/>
  </w:num>
  <w:num w:numId="9" w16cid:durableId="824786511">
    <w:abstractNumId w:val="12"/>
  </w:num>
  <w:num w:numId="10" w16cid:durableId="997148322">
    <w:abstractNumId w:val="13"/>
  </w:num>
  <w:num w:numId="11" w16cid:durableId="1705905988">
    <w:abstractNumId w:val="33"/>
  </w:num>
  <w:num w:numId="12" w16cid:durableId="202060590">
    <w:abstractNumId w:val="26"/>
  </w:num>
  <w:num w:numId="13" w16cid:durableId="364019135">
    <w:abstractNumId w:val="35"/>
  </w:num>
  <w:num w:numId="14" w16cid:durableId="1296981591">
    <w:abstractNumId w:val="19"/>
  </w:num>
  <w:num w:numId="15" w16cid:durableId="296229777">
    <w:abstractNumId w:val="32"/>
  </w:num>
  <w:num w:numId="16" w16cid:durableId="955403864">
    <w:abstractNumId w:val="24"/>
  </w:num>
  <w:num w:numId="17" w16cid:durableId="1775830663">
    <w:abstractNumId w:val="16"/>
  </w:num>
  <w:num w:numId="18" w16cid:durableId="585001311">
    <w:abstractNumId w:val="30"/>
  </w:num>
  <w:num w:numId="19" w16cid:durableId="1381399423">
    <w:abstractNumId w:val="15"/>
  </w:num>
  <w:num w:numId="20" w16cid:durableId="1902666581">
    <w:abstractNumId w:val="31"/>
  </w:num>
  <w:num w:numId="21" w16cid:durableId="488062618">
    <w:abstractNumId w:val="25"/>
  </w:num>
  <w:num w:numId="22" w16cid:durableId="1447702231">
    <w:abstractNumId w:val="36"/>
  </w:num>
  <w:num w:numId="23" w16cid:durableId="252858012">
    <w:abstractNumId w:val="3"/>
  </w:num>
  <w:num w:numId="24" w16cid:durableId="1802267958">
    <w:abstractNumId w:val="28"/>
  </w:num>
  <w:num w:numId="25" w16cid:durableId="447628522">
    <w:abstractNumId w:val="2"/>
  </w:num>
  <w:num w:numId="26" w16cid:durableId="1205558078">
    <w:abstractNumId w:val="28"/>
  </w:num>
  <w:num w:numId="27" w16cid:durableId="1137650689">
    <w:abstractNumId w:val="1"/>
  </w:num>
  <w:num w:numId="28" w16cid:durableId="1302809470">
    <w:abstractNumId w:val="28"/>
  </w:num>
  <w:num w:numId="29" w16cid:durableId="1283340038">
    <w:abstractNumId w:val="0"/>
  </w:num>
  <w:num w:numId="30" w16cid:durableId="1849246382">
    <w:abstractNumId w:val="18"/>
  </w:num>
  <w:num w:numId="31" w16cid:durableId="1106802215">
    <w:abstractNumId w:val="22"/>
  </w:num>
  <w:num w:numId="32" w16cid:durableId="248196563">
    <w:abstractNumId w:val="14"/>
  </w:num>
  <w:num w:numId="33" w16cid:durableId="1896507146">
    <w:abstractNumId w:val="28"/>
  </w:num>
  <w:num w:numId="34" w16cid:durableId="8874235">
    <w:abstractNumId w:val="28"/>
  </w:num>
  <w:num w:numId="35" w16cid:durableId="342323554">
    <w:abstractNumId w:val="29"/>
  </w:num>
  <w:num w:numId="36" w16cid:durableId="772631378">
    <w:abstractNumId w:val="17"/>
  </w:num>
  <w:num w:numId="37" w16cid:durableId="471215259">
    <w:abstractNumId w:val="27"/>
  </w:num>
  <w:num w:numId="38" w16cid:durableId="133720041">
    <w:abstractNumId w:val="20"/>
  </w:num>
  <w:num w:numId="39" w16cid:durableId="1627347648">
    <w:abstractNumId w:val="34"/>
  </w:num>
  <w:num w:numId="40" w16cid:durableId="1555190437">
    <w:abstractNumId w:val="23"/>
  </w:num>
  <w:num w:numId="41" w16cid:durableId="20529198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trackedChanges" w:enforcement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2F0"/>
    <w:rsid w:val="000234B5"/>
    <w:rsid w:val="00031E64"/>
    <w:rsid w:val="00044853"/>
    <w:rsid w:val="000514F4"/>
    <w:rsid w:val="00052F7D"/>
    <w:rsid w:val="000658D7"/>
    <w:rsid w:val="00073EE0"/>
    <w:rsid w:val="00082717"/>
    <w:rsid w:val="00082E51"/>
    <w:rsid w:val="0008611F"/>
    <w:rsid w:val="00093A61"/>
    <w:rsid w:val="0009423C"/>
    <w:rsid w:val="000A0A81"/>
    <w:rsid w:val="000A3016"/>
    <w:rsid w:val="000A49BF"/>
    <w:rsid w:val="000A5470"/>
    <w:rsid w:val="000C768F"/>
    <w:rsid w:val="000D3885"/>
    <w:rsid w:val="000D5402"/>
    <w:rsid w:val="000E12F9"/>
    <w:rsid w:val="000E3206"/>
    <w:rsid w:val="000E32F0"/>
    <w:rsid w:val="000F6B91"/>
    <w:rsid w:val="000F6C09"/>
    <w:rsid w:val="001025F4"/>
    <w:rsid w:val="001052EF"/>
    <w:rsid w:val="001065A0"/>
    <w:rsid w:val="001073FB"/>
    <w:rsid w:val="00107431"/>
    <w:rsid w:val="001143EE"/>
    <w:rsid w:val="001153E4"/>
    <w:rsid w:val="001166F2"/>
    <w:rsid w:val="00121086"/>
    <w:rsid w:val="001230CE"/>
    <w:rsid w:val="001342CE"/>
    <w:rsid w:val="001343B6"/>
    <w:rsid w:val="00141E75"/>
    <w:rsid w:val="0014678A"/>
    <w:rsid w:val="00161245"/>
    <w:rsid w:val="0016354E"/>
    <w:rsid w:val="00172DA8"/>
    <w:rsid w:val="00173F18"/>
    <w:rsid w:val="00181598"/>
    <w:rsid w:val="00182568"/>
    <w:rsid w:val="00184C87"/>
    <w:rsid w:val="0019071F"/>
    <w:rsid w:val="001936AA"/>
    <w:rsid w:val="00195AAA"/>
    <w:rsid w:val="001A0806"/>
    <w:rsid w:val="001A2B5A"/>
    <w:rsid w:val="001A2D30"/>
    <w:rsid w:val="001A622D"/>
    <w:rsid w:val="001A747D"/>
    <w:rsid w:val="001B02A0"/>
    <w:rsid w:val="001B2391"/>
    <w:rsid w:val="001B33A0"/>
    <w:rsid w:val="001B3A34"/>
    <w:rsid w:val="001B3A70"/>
    <w:rsid w:val="001B4DA5"/>
    <w:rsid w:val="001B5F15"/>
    <w:rsid w:val="001C08D5"/>
    <w:rsid w:val="001C3332"/>
    <w:rsid w:val="001E3E5E"/>
    <w:rsid w:val="001E61C4"/>
    <w:rsid w:val="00200B30"/>
    <w:rsid w:val="002127E8"/>
    <w:rsid w:val="002158E1"/>
    <w:rsid w:val="0022295F"/>
    <w:rsid w:val="00223562"/>
    <w:rsid w:val="00223830"/>
    <w:rsid w:val="00224A5E"/>
    <w:rsid w:val="00225E87"/>
    <w:rsid w:val="00227458"/>
    <w:rsid w:val="002302B5"/>
    <w:rsid w:val="00230888"/>
    <w:rsid w:val="00233D0D"/>
    <w:rsid w:val="00235540"/>
    <w:rsid w:val="00235E64"/>
    <w:rsid w:val="002422C1"/>
    <w:rsid w:val="00244894"/>
    <w:rsid w:val="00247541"/>
    <w:rsid w:val="00251A57"/>
    <w:rsid w:val="0025317E"/>
    <w:rsid w:val="00254CEA"/>
    <w:rsid w:val="00262699"/>
    <w:rsid w:val="0026589C"/>
    <w:rsid w:val="0026625B"/>
    <w:rsid w:val="00270D04"/>
    <w:rsid w:val="0027171F"/>
    <w:rsid w:val="00275BB7"/>
    <w:rsid w:val="00276CF7"/>
    <w:rsid w:val="00282C05"/>
    <w:rsid w:val="00285BC0"/>
    <w:rsid w:val="002871F9"/>
    <w:rsid w:val="002925A4"/>
    <w:rsid w:val="002A0B88"/>
    <w:rsid w:val="002B1042"/>
    <w:rsid w:val="002B13F7"/>
    <w:rsid w:val="002B3E6C"/>
    <w:rsid w:val="002C0759"/>
    <w:rsid w:val="002C2497"/>
    <w:rsid w:val="002C2791"/>
    <w:rsid w:val="002C2840"/>
    <w:rsid w:val="002C79D2"/>
    <w:rsid w:val="002D0B5E"/>
    <w:rsid w:val="002D11BF"/>
    <w:rsid w:val="002D1442"/>
    <w:rsid w:val="002D21B0"/>
    <w:rsid w:val="002D476C"/>
    <w:rsid w:val="002D7E32"/>
    <w:rsid w:val="002E5D1B"/>
    <w:rsid w:val="002F0600"/>
    <w:rsid w:val="002F4A2A"/>
    <w:rsid w:val="0030051C"/>
    <w:rsid w:val="00303B4C"/>
    <w:rsid w:val="003062C9"/>
    <w:rsid w:val="0031155C"/>
    <w:rsid w:val="00312EDA"/>
    <w:rsid w:val="003156E3"/>
    <w:rsid w:val="00315A0B"/>
    <w:rsid w:val="00315D4E"/>
    <w:rsid w:val="00330F0D"/>
    <w:rsid w:val="003316E4"/>
    <w:rsid w:val="00341086"/>
    <w:rsid w:val="00346147"/>
    <w:rsid w:val="003607AD"/>
    <w:rsid w:val="00364E37"/>
    <w:rsid w:val="00365A68"/>
    <w:rsid w:val="00373C35"/>
    <w:rsid w:val="00375763"/>
    <w:rsid w:val="00382D4C"/>
    <w:rsid w:val="003861A0"/>
    <w:rsid w:val="003863AC"/>
    <w:rsid w:val="00394CD9"/>
    <w:rsid w:val="003A4D84"/>
    <w:rsid w:val="003B2F39"/>
    <w:rsid w:val="003B69F0"/>
    <w:rsid w:val="003E1D0A"/>
    <w:rsid w:val="003E6770"/>
    <w:rsid w:val="003E69AA"/>
    <w:rsid w:val="003F0D9D"/>
    <w:rsid w:val="003F1A62"/>
    <w:rsid w:val="003F5BA2"/>
    <w:rsid w:val="003F5D68"/>
    <w:rsid w:val="0040260A"/>
    <w:rsid w:val="00404EBB"/>
    <w:rsid w:val="00432348"/>
    <w:rsid w:val="00433F4D"/>
    <w:rsid w:val="00436005"/>
    <w:rsid w:val="00436370"/>
    <w:rsid w:val="00447875"/>
    <w:rsid w:val="0045580A"/>
    <w:rsid w:val="004676B9"/>
    <w:rsid w:val="00467895"/>
    <w:rsid w:val="00477D75"/>
    <w:rsid w:val="00481234"/>
    <w:rsid w:val="004841A0"/>
    <w:rsid w:val="00486DCA"/>
    <w:rsid w:val="004965CB"/>
    <w:rsid w:val="004B29BA"/>
    <w:rsid w:val="004B7807"/>
    <w:rsid w:val="004C7F8F"/>
    <w:rsid w:val="004E2FD8"/>
    <w:rsid w:val="004E5B7C"/>
    <w:rsid w:val="004E5E51"/>
    <w:rsid w:val="004F2F32"/>
    <w:rsid w:val="004F349D"/>
    <w:rsid w:val="00500D41"/>
    <w:rsid w:val="0051087F"/>
    <w:rsid w:val="00513132"/>
    <w:rsid w:val="005361A5"/>
    <w:rsid w:val="0055135C"/>
    <w:rsid w:val="0055576D"/>
    <w:rsid w:val="005651A0"/>
    <w:rsid w:val="0056707F"/>
    <w:rsid w:val="00570E86"/>
    <w:rsid w:val="005723B0"/>
    <w:rsid w:val="00580504"/>
    <w:rsid w:val="00584E48"/>
    <w:rsid w:val="005A306E"/>
    <w:rsid w:val="005A5C43"/>
    <w:rsid w:val="005B0385"/>
    <w:rsid w:val="005C4B0F"/>
    <w:rsid w:val="005D3228"/>
    <w:rsid w:val="005D4B0D"/>
    <w:rsid w:val="005D7552"/>
    <w:rsid w:val="005D7C46"/>
    <w:rsid w:val="005F08EA"/>
    <w:rsid w:val="005F099D"/>
    <w:rsid w:val="005F4B18"/>
    <w:rsid w:val="005F6FE8"/>
    <w:rsid w:val="00600C0E"/>
    <w:rsid w:val="00602E6A"/>
    <w:rsid w:val="00607609"/>
    <w:rsid w:val="00626691"/>
    <w:rsid w:val="00630BA6"/>
    <w:rsid w:val="00631D7E"/>
    <w:rsid w:val="0063211A"/>
    <w:rsid w:val="00632C7C"/>
    <w:rsid w:val="00634AFD"/>
    <w:rsid w:val="006406A3"/>
    <w:rsid w:val="00641A89"/>
    <w:rsid w:val="00647C05"/>
    <w:rsid w:val="00651806"/>
    <w:rsid w:val="00652421"/>
    <w:rsid w:val="006644FF"/>
    <w:rsid w:val="00666B3B"/>
    <w:rsid w:val="006706DF"/>
    <w:rsid w:val="00672994"/>
    <w:rsid w:val="006762DF"/>
    <w:rsid w:val="006770AD"/>
    <w:rsid w:val="0068398F"/>
    <w:rsid w:val="00690A89"/>
    <w:rsid w:val="00690BFB"/>
    <w:rsid w:val="00693375"/>
    <w:rsid w:val="00695668"/>
    <w:rsid w:val="006A128D"/>
    <w:rsid w:val="006A49E6"/>
    <w:rsid w:val="006C4EC8"/>
    <w:rsid w:val="006C5955"/>
    <w:rsid w:val="006D6018"/>
    <w:rsid w:val="006E7341"/>
    <w:rsid w:val="006F3FC6"/>
    <w:rsid w:val="006F7D61"/>
    <w:rsid w:val="00701A71"/>
    <w:rsid w:val="00703D25"/>
    <w:rsid w:val="00703FFE"/>
    <w:rsid w:val="0070409B"/>
    <w:rsid w:val="00730D7A"/>
    <w:rsid w:val="00741389"/>
    <w:rsid w:val="007430EE"/>
    <w:rsid w:val="00746DC5"/>
    <w:rsid w:val="00747DA8"/>
    <w:rsid w:val="00777229"/>
    <w:rsid w:val="007775C9"/>
    <w:rsid w:val="00777AFF"/>
    <w:rsid w:val="00785D76"/>
    <w:rsid w:val="007A34D7"/>
    <w:rsid w:val="007A3BF5"/>
    <w:rsid w:val="007A41AC"/>
    <w:rsid w:val="007A6605"/>
    <w:rsid w:val="007A77DF"/>
    <w:rsid w:val="007B3C63"/>
    <w:rsid w:val="007B56B4"/>
    <w:rsid w:val="007B6ACF"/>
    <w:rsid w:val="007F2D4F"/>
    <w:rsid w:val="007F60E2"/>
    <w:rsid w:val="007F6232"/>
    <w:rsid w:val="00802CBB"/>
    <w:rsid w:val="00804919"/>
    <w:rsid w:val="00806AA7"/>
    <w:rsid w:val="008110EB"/>
    <w:rsid w:val="00812387"/>
    <w:rsid w:val="00812B90"/>
    <w:rsid w:val="00816BB2"/>
    <w:rsid w:val="008229D5"/>
    <w:rsid w:val="00825B30"/>
    <w:rsid w:val="008262EF"/>
    <w:rsid w:val="00833757"/>
    <w:rsid w:val="008416EF"/>
    <w:rsid w:val="00851398"/>
    <w:rsid w:val="00857F9E"/>
    <w:rsid w:val="00867618"/>
    <w:rsid w:val="00872111"/>
    <w:rsid w:val="008729DE"/>
    <w:rsid w:val="00882C3E"/>
    <w:rsid w:val="00885D7B"/>
    <w:rsid w:val="008968EC"/>
    <w:rsid w:val="008A0E4E"/>
    <w:rsid w:val="008A3649"/>
    <w:rsid w:val="008A7935"/>
    <w:rsid w:val="008B268D"/>
    <w:rsid w:val="008B3E59"/>
    <w:rsid w:val="008B4723"/>
    <w:rsid w:val="008C1B6C"/>
    <w:rsid w:val="008C73EE"/>
    <w:rsid w:val="008D0E08"/>
    <w:rsid w:val="008D7594"/>
    <w:rsid w:val="008E4CEA"/>
    <w:rsid w:val="008E4FD2"/>
    <w:rsid w:val="009022B0"/>
    <w:rsid w:val="00912D41"/>
    <w:rsid w:val="0092113B"/>
    <w:rsid w:val="009254DA"/>
    <w:rsid w:val="00940BE6"/>
    <w:rsid w:val="0094395A"/>
    <w:rsid w:val="00950252"/>
    <w:rsid w:val="00951472"/>
    <w:rsid w:val="00957B68"/>
    <w:rsid w:val="00965FCF"/>
    <w:rsid w:val="009675FC"/>
    <w:rsid w:val="009679C8"/>
    <w:rsid w:val="00973558"/>
    <w:rsid w:val="00975655"/>
    <w:rsid w:val="00976EE7"/>
    <w:rsid w:val="009918E3"/>
    <w:rsid w:val="00995646"/>
    <w:rsid w:val="0099670F"/>
    <w:rsid w:val="009A003F"/>
    <w:rsid w:val="009A0D67"/>
    <w:rsid w:val="009A3DCB"/>
    <w:rsid w:val="009A64E2"/>
    <w:rsid w:val="009A6C8B"/>
    <w:rsid w:val="009C604A"/>
    <w:rsid w:val="009C7030"/>
    <w:rsid w:val="009D71EA"/>
    <w:rsid w:val="009F1D65"/>
    <w:rsid w:val="009F3625"/>
    <w:rsid w:val="009F5044"/>
    <w:rsid w:val="00A10796"/>
    <w:rsid w:val="00A11A04"/>
    <w:rsid w:val="00A12578"/>
    <w:rsid w:val="00A12A64"/>
    <w:rsid w:val="00A12B7C"/>
    <w:rsid w:val="00A159F2"/>
    <w:rsid w:val="00A22C00"/>
    <w:rsid w:val="00A23519"/>
    <w:rsid w:val="00A276C5"/>
    <w:rsid w:val="00A31082"/>
    <w:rsid w:val="00A34508"/>
    <w:rsid w:val="00A54A3E"/>
    <w:rsid w:val="00A56FB2"/>
    <w:rsid w:val="00A5722D"/>
    <w:rsid w:val="00A60351"/>
    <w:rsid w:val="00A67DC5"/>
    <w:rsid w:val="00A75670"/>
    <w:rsid w:val="00A828A2"/>
    <w:rsid w:val="00A82F1C"/>
    <w:rsid w:val="00A833F3"/>
    <w:rsid w:val="00A83A82"/>
    <w:rsid w:val="00A84C66"/>
    <w:rsid w:val="00AA1E06"/>
    <w:rsid w:val="00AA2D8F"/>
    <w:rsid w:val="00AA5227"/>
    <w:rsid w:val="00AA7A74"/>
    <w:rsid w:val="00AB5B0B"/>
    <w:rsid w:val="00AB5D74"/>
    <w:rsid w:val="00AC1D8C"/>
    <w:rsid w:val="00AC6B16"/>
    <w:rsid w:val="00AC79B7"/>
    <w:rsid w:val="00AD06AE"/>
    <w:rsid w:val="00AD5F80"/>
    <w:rsid w:val="00AE14B5"/>
    <w:rsid w:val="00AE219B"/>
    <w:rsid w:val="00B0111D"/>
    <w:rsid w:val="00B0191F"/>
    <w:rsid w:val="00B01DCB"/>
    <w:rsid w:val="00B04ECE"/>
    <w:rsid w:val="00B179A7"/>
    <w:rsid w:val="00B22F47"/>
    <w:rsid w:val="00B33115"/>
    <w:rsid w:val="00B34F2F"/>
    <w:rsid w:val="00B37ABD"/>
    <w:rsid w:val="00B52031"/>
    <w:rsid w:val="00B54541"/>
    <w:rsid w:val="00B60999"/>
    <w:rsid w:val="00B60BD6"/>
    <w:rsid w:val="00B64C3B"/>
    <w:rsid w:val="00B82191"/>
    <w:rsid w:val="00B869C8"/>
    <w:rsid w:val="00BB379A"/>
    <w:rsid w:val="00BB3AAB"/>
    <w:rsid w:val="00BC166B"/>
    <w:rsid w:val="00BD1E74"/>
    <w:rsid w:val="00BD4A81"/>
    <w:rsid w:val="00BF0E57"/>
    <w:rsid w:val="00BF4D75"/>
    <w:rsid w:val="00C04548"/>
    <w:rsid w:val="00C1240B"/>
    <w:rsid w:val="00C16490"/>
    <w:rsid w:val="00C255F4"/>
    <w:rsid w:val="00C2659A"/>
    <w:rsid w:val="00C33607"/>
    <w:rsid w:val="00C35970"/>
    <w:rsid w:val="00C37CD5"/>
    <w:rsid w:val="00C56219"/>
    <w:rsid w:val="00C57C7F"/>
    <w:rsid w:val="00C65C22"/>
    <w:rsid w:val="00C7006C"/>
    <w:rsid w:val="00C83083"/>
    <w:rsid w:val="00C94B07"/>
    <w:rsid w:val="00C96497"/>
    <w:rsid w:val="00CA5816"/>
    <w:rsid w:val="00CA728B"/>
    <w:rsid w:val="00CA752C"/>
    <w:rsid w:val="00CC01CD"/>
    <w:rsid w:val="00CC03F1"/>
    <w:rsid w:val="00CC119D"/>
    <w:rsid w:val="00CC14BE"/>
    <w:rsid w:val="00CD67D0"/>
    <w:rsid w:val="00CE704F"/>
    <w:rsid w:val="00CF2F7B"/>
    <w:rsid w:val="00D0145E"/>
    <w:rsid w:val="00D0295B"/>
    <w:rsid w:val="00D313F2"/>
    <w:rsid w:val="00D32AAB"/>
    <w:rsid w:val="00D44B39"/>
    <w:rsid w:val="00D44DDB"/>
    <w:rsid w:val="00D579E9"/>
    <w:rsid w:val="00D6372D"/>
    <w:rsid w:val="00D63765"/>
    <w:rsid w:val="00D64030"/>
    <w:rsid w:val="00D66CD5"/>
    <w:rsid w:val="00D743E6"/>
    <w:rsid w:val="00D75703"/>
    <w:rsid w:val="00D76B2E"/>
    <w:rsid w:val="00D77582"/>
    <w:rsid w:val="00D8701A"/>
    <w:rsid w:val="00D87903"/>
    <w:rsid w:val="00DA3A35"/>
    <w:rsid w:val="00DA6701"/>
    <w:rsid w:val="00DB76BB"/>
    <w:rsid w:val="00DC0E4D"/>
    <w:rsid w:val="00DC231A"/>
    <w:rsid w:val="00DD729F"/>
    <w:rsid w:val="00DE1097"/>
    <w:rsid w:val="00DE6C92"/>
    <w:rsid w:val="00DF2783"/>
    <w:rsid w:val="00DF6DD7"/>
    <w:rsid w:val="00E0108A"/>
    <w:rsid w:val="00E056FF"/>
    <w:rsid w:val="00E065BA"/>
    <w:rsid w:val="00E10EBB"/>
    <w:rsid w:val="00E24A16"/>
    <w:rsid w:val="00E308E3"/>
    <w:rsid w:val="00E33260"/>
    <w:rsid w:val="00E34907"/>
    <w:rsid w:val="00E42F7F"/>
    <w:rsid w:val="00E45FAD"/>
    <w:rsid w:val="00E46AF4"/>
    <w:rsid w:val="00E53ED2"/>
    <w:rsid w:val="00E56B4B"/>
    <w:rsid w:val="00E6026F"/>
    <w:rsid w:val="00E6408D"/>
    <w:rsid w:val="00E64862"/>
    <w:rsid w:val="00E64F6E"/>
    <w:rsid w:val="00E67194"/>
    <w:rsid w:val="00E72EF7"/>
    <w:rsid w:val="00E762E5"/>
    <w:rsid w:val="00E801A0"/>
    <w:rsid w:val="00EA605C"/>
    <w:rsid w:val="00EB4164"/>
    <w:rsid w:val="00EB6EDF"/>
    <w:rsid w:val="00EC2414"/>
    <w:rsid w:val="00EC2FA0"/>
    <w:rsid w:val="00EC44AE"/>
    <w:rsid w:val="00EC778D"/>
    <w:rsid w:val="00ED1FD0"/>
    <w:rsid w:val="00EE6EF8"/>
    <w:rsid w:val="00EE7F81"/>
    <w:rsid w:val="00EF0CE3"/>
    <w:rsid w:val="00EF1D4B"/>
    <w:rsid w:val="00EF71B5"/>
    <w:rsid w:val="00EF7347"/>
    <w:rsid w:val="00F0199C"/>
    <w:rsid w:val="00F01B3E"/>
    <w:rsid w:val="00F02261"/>
    <w:rsid w:val="00F0278B"/>
    <w:rsid w:val="00F02C16"/>
    <w:rsid w:val="00F11061"/>
    <w:rsid w:val="00F11089"/>
    <w:rsid w:val="00F127F4"/>
    <w:rsid w:val="00F132A0"/>
    <w:rsid w:val="00F160C4"/>
    <w:rsid w:val="00F22548"/>
    <w:rsid w:val="00F26ECB"/>
    <w:rsid w:val="00F43F8E"/>
    <w:rsid w:val="00F46F51"/>
    <w:rsid w:val="00F53561"/>
    <w:rsid w:val="00F543C4"/>
    <w:rsid w:val="00F7238C"/>
    <w:rsid w:val="00F73ACD"/>
    <w:rsid w:val="00F740A7"/>
    <w:rsid w:val="00F77308"/>
    <w:rsid w:val="00F81F4D"/>
    <w:rsid w:val="00F82E67"/>
    <w:rsid w:val="00F96325"/>
    <w:rsid w:val="00F975BA"/>
    <w:rsid w:val="00FA5F07"/>
    <w:rsid w:val="00FA72DA"/>
    <w:rsid w:val="00FA74AE"/>
    <w:rsid w:val="00FB2D3B"/>
    <w:rsid w:val="00FB7268"/>
    <w:rsid w:val="00FC7E76"/>
    <w:rsid w:val="00FD4F03"/>
    <w:rsid w:val="00FD5CB3"/>
    <w:rsid w:val="00FE46AE"/>
    <w:rsid w:val="00FE684A"/>
    <w:rsid w:val="00FE773E"/>
    <w:rsid w:val="00FE775B"/>
    <w:rsid w:val="00FF2B21"/>
    <w:rsid w:val="00FF507C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17C60C"/>
  <w15:docId w15:val="{4B800ACF-C651-474B-A21E-ACD6F5E2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 w:qFormat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 w:qFormat="1"/>
    <w:lsdException w:name="List Bullet 3" w:locked="1" w:semiHidden="1" w:unhideWhenUsed="1" w:qFormat="1"/>
    <w:lsdException w:name="List Bullet 4" w:locked="1" w:semiHidden="1" w:unhideWhenUsed="1" w:qFormat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804919"/>
    <w:pPr>
      <w:spacing w:line="360" w:lineRule="auto"/>
      <w:ind w:firstLine="567"/>
    </w:pPr>
    <w:rPr>
      <w:rFonts w:ascii="Times New Roman" w:eastAsia="Calibri" w:hAnsi="Times New Roman"/>
      <w:sz w:val="24"/>
      <w:szCs w:val="24"/>
      <w:lang w:eastAsia="en-US"/>
    </w:rPr>
  </w:style>
  <w:style w:type="paragraph" w:styleId="1">
    <w:name w:val="heading 1"/>
    <w:basedOn w:val="a3"/>
    <w:next w:val="a3"/>
    <w:link w:val="10"/>
    <w:uiPriority w:val="9"/>
    <w:qFormat/>
    <w:rsid w:val="008E4CEA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0">
    <w:name w:val="heading 2"/>
    <w:basedOn w:val="a3"/>
    <w:next w:val="a3"/>
    <w:link w:val="21"/>
    <w:qFormat/>
    <w:locked/>
    <w:rsid w:val="008E4C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3"/>
    <w:next w:val="a3"/>
    <w:link w:val="31"/>
    <w:qFormat/>
    <w:locked/>
    <w:rsid w:val="008E4CEA"/>
    <w:pPr>
      <w:keepNext/>
      <w:spacing w:before="240" w:after="240"/>
      <w:contextualSpacing/>
      <w:outlineLvl w:val="2"/>
    </w:pPr>
    <w:rPr>
      <w:b/>
      <w:bCs/>
      <w:sz w:val="22"/>
      <w:szCs w:val="22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locked/>
    <w:rsid w:val="008E4CEA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paragraph" w:styleId="5">
    <w:name w:val="heading 5"/>
    <w:basedOn w:val="a3"/>
    <w:next w:val="a3"/>
    <w:link w:val="50"/>
    <w:uiPriority w:val="99"/>
    <w:qFormat/>
    <w:locked/>
    <w:rsid w:val="008E4CEA"/>
    <w:pPr>
      <w:keepNext/>
      <w:outlineLvl w:val="4"/>
    </w:pPr>
    <w:rPr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E4CEA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styleId="a7">
    <w:name w:val="Hyperlink"/>
    <w:uiPriority w:val="99"/>
    <w:unhideWhenUsed/>
    <w:rsid w:val="008E4CEA"/>
    <w:rPr>
      <w:color w:val="0563C1"/>
      <w:u w:val="single"/>
    </w:rPr>
  </w:style>
  <w:style w:type="character" w:customStyle="1" w:styleId="a8">
    <w:name w:val="Сноска_"/>
    <w:link w:val="a9"/>
    <w:uiPriority w:val="99"/>
    <w:locked/>
    <w:rsid w:val="00F26ECB"/>
    <w:rPr>
      <w:rFonts w:ascii="Times New Roman" w:hAnsi="Times New Roman" w:cs="Times New Roman"/>
      <w:i/>
      <w:iCs/>
      <w:sz w:val="19"/>
      <w:szCs w:val="19"/>
    </w:rPr>
  </w:style>
  <w:style w:type="character" w:customStyle="1" w:styleId="22">
    <w:name w:val="Основной текст (2)_"/>
    <w:link w:val="23"/>
    <w:uiPriority w:val="99"/>
    <w:locked/>
    <w:rsid w:val="00F26EC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">
    <w:name w:val="Заголовок №1_"/>
    <w:link w:val="12"/>
    <w:uiPriority w:val="99"/>
    <w:locked/>
    <w:rsid w:val="00F26ECB"/>
    <w:rPr>
      <w:rFonts w:ascii="Times New Roman" w:hAnsi="Times New Roman" w:cs="Times New Roman"/>
      <w:b/>
      <w:bCs/>
      <w:spacing w:val="0"/>
      <w:sz w:val="40"/>
      <w:szCs w:val="40"/>
    </w:rPr>
  </w:style>
  <w:style w:type="character" w:customStyle="1" w:styleId="24">
    <w:name w:val="Оглавление 2 Знак"/>
    <w:link w:val="25"/>
    <w:uiPriority w:val="99"/>
    <w:locked/>
    <w:rsid w:val="00F26ECB"/>
    <w:rPr>
      <w:rFonts w:ascii="Times New Roman" w:hAnsi="Times New Roman" w:cs="Times New Roman"/>
      <w:spacing w:val="0"/>
      <w:sz w:val="23"/>
      <w:szCs w:val="23"/>
    </w:rPr>
  </w:style>
  <w:style w:type="character" w:customStyle="1" w:styleId="26">
    <w:name w:val="Заголовок №2_"/>
    <w:link w:val="27"/>
    <w:uiPriority w:val="99"/>
    <w:locked/>
    <w:rsid w:val="00F26EC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a">
    <w:name w:val="Колонтитул_"/>
    <w:link w:val="ab"/>
    <w:uiPriority w:val="99"/>
    <w:locked/>
    <w:rsid w:val="00F26ECB"/>
    <w:rPr>
      <w:rFonts w:ascii="Times New Roman" w:hAnsi="Times New Roman" w:cs="Times New Roman"/>
      <w:noProof/>
      <w:sz w:val="20"/>
      <w:szCs w:val="20"/>
    </w:rPr>
  </w:style>
  <w:style w:type="character" w:customStyle="1" w:styleId="110">
    <w:name w:val="Колонтитул + 11"/>
    <w:aliases w:val="5 pt"/>
    <w:uiPriority w:val="99"/>
    <w:rsid w:val="00F26ECB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BodyTextChar">
    <w:name w:val="Body Text Char"/>
    <w:uiPriority w:val="99"/>
    <w:locked/>
    <w:rsid w:val="00F26ECB"/>
    <w:rPr>
      <w:rFonts w:ascii="Times New Roman" w:hAnsi="Times New Roman" w:cs="Times New Roman"/>
      <w:spacing w:val="0"/>
      <w:sz w:val="23"/>
      <w:szCs w:val="23"/>
    </w:rPr>
  </w:style>
  <w:style w:type="character" w:customStyle="1" w:styleId="ac">
    <w:name w:val="Основной текст + Полужирный"/>
    <w:uiPriority w:val="99"/>
    <w:rsid w:val="00F26EC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6">
    <w:name w:val="Основной текст + Полужирный6"/>
    <w:aliases w:val="Курсив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1">
    <w:name w:val="Основной текст + Полужирный5"/>
    <w:aliases w:val="Курсив5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41">
    <w:name w:val="Основной текст + Полужирный4"/>
    <w:aliases w:val="Курсив4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32">
    <w:name w:val="Основной текст + Полужирный3"/>
    <w:aliases w:val="Курсив3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28">
    <w:name w:val="Основной текст + Полужирный2"/>
    <w:aliases w:val="Курсив2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3">
    <w:name w:val="Основной текст + Полужирный1"/>
    <w:aliases w:val="Курсив1"/>
    <w:uiPriority w:val="99"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33">
    <w:name w:val="Основной текст (3)_"/>
    <w:link w:val="34"/>
    <w:uiPriority w:val="99"/>
    <w:locked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220">
    <w:name w:val="Заголовок №2 (2)_"/>
    <w:link w:val="221"/>
    <w:uiPriority w:val="99"/>
    <w:locked/>
    <w:rsid w:val="00F26ECB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customStyle="1" w:styleId="a9">
    <w:name w:val="Сноска"/>
    <w:basedOn w:val="a3"/>
    <w:link w:val="a8"/>
    <w:uiPriority w:val="99"/>
    <w:rsid w:val="00F26ECB"/>
    <w:pPr>
      <w:shd w:val="clear" w:color="auto" w:fill="FFFFFF"/>
      <w:spacing w:line="240" w:lineRule="atLeast"/>
    </w:pPr>
    <w:rPr>
      <w:i/>
      <w:iCs/>
      <w:sz w:val="19"/>
      <w:szCs w:val="19"/>
    </w:rPr>
  </w:style>
  <w:style w:type="paragraph" w:customStyle="1" w:styleId="23">
    <w:name w:val="Основной текст (2)"/>
    <w:basedOn w:val="a3"/>
    <w:link w:val="22"/>
    <w:uiPriority w:val="99"/>
    <w:rsid w:val="00F26ECB"/>
    <w:pPr>
      <w:shd w:val="clear" w:color="auto" w:fill="FFFFFF"/>
      <w:spacing w:before="360" w:after="3660" w:line="274" w:lineRule="exact"/>
    </w:pPr>
    <w:rPr>
      <w:b/>
      <w:bCs/>
      <w:sz w:val="23"/>
      <w:szCs w:val="23"/>
    </w:rPr>
  </w:style>
  <w:style w:type="paragraph" w:customStyle="1" w:styleId="12">
    <w:name w:val="Заголовок №1"/>
    <w:basedOn w:val="a3"/>
    <w:link w:val="11"/>
    <w:uiPriority w:val="99"/>
    <w:rsid w:val="00F26ECB"/>
    <w:pPr>
      <w:shd w:val="clear" w:color="auto" w:fill="FFFFFF"/>
      <w:spacing w:before="3660" w:after="720" w:line="240" w:lineRule="atLeast"/>
      <w:jc w:val="center"/>
      <w:outlineLvl w:val="0"/>
    </w:pPr>
    <w:rPr>
      <w:b/>
      <w:bCs/>
      <w:sz w:val="40"/>
      <w:szCs w:val="40"/>
    </w:rPr>
  </w:style>
  <w:style w:type="paragraph" w:styleId="25">
    <w:name w:val="toc 2"/>
    <w:basedOn w:val="a3"/>
    <w:next w:val="a3"/>
    <w:link w:val="24"/>
    <w:uiPriority w:val="39"/>
    <w:rsid w:val="00F26ECB"/>
    <w:pPr>
      <w:shd w:val="clear" w:color="auto" w:fill="FFFFFF"/>
      <w:spacing w:before="360" w:line="274" w:lineRule="exact"/>
    </w:pPr>
    <w:rPr>
      <w:sz w:val="23"/>
      <w:szCs w:val="23"/>
    </w:rPr>
  </w:style>
  <w:style w:type="paragraph" w:customStyle="1" w:styleId="27">
    <w:name w:val="Заголовок №2"/>
    <w:basedOn w:val="a3"/>
    <w:link w:val="26"/>
    <w:uiPriority w:val="99"/>
    <w:rsid w:val="00F26ECB"/>
    <w:pPr>
      <w:shd w:val="clear" w:color="auto" w:fill="FFFFFF"/>
      <w:spacing w:after="300" w:line="240" w:lineRule="atLeast"/>
      <w:ind w:hanging="260"/>
      <w:outlineLvl w:val="1"/>
    </w:pPr>
    <w:rPr>
      <w:b/>
      <w:bCs/>
      <w:sz w:val="23"/>
      <w:szCs w:val="23"/>
    </w:rPr>
  </w:style>
  <w:style w:type="paragraph" w:customStyle="1" w:styleId="ab">
    <w:name w:val="Колонтитул"/>
    <w:basedOn w:val="a3"/>
    <w:link w:val="aa"/>
    <w:uiPriority w:val="99"/>
    <w:rsid w:val="00F26ECB"/>
    <w:pPr>
      <w:shd w:val="clear" w:color="auto" w:fill="FFFFFF"/>
    </w:pPr>
    <w:rPr>
      <w:noProof/>
      <w:sz w:val="20"/>
      <w:szCs w:val="20"/>
    </w:rPr>
  </w:style>
  <w:style w:type="paragraph" w:styleId="ad">
    <w:name w:val="Body Text"/>
    <w:basedOn w:val="a3"/>
    <w:link w:val="14"/>
    <w:uiPriority w:val="99"/>
    <w:rsid w:val="00F26ECB"/>
    <w:pPr>
      <w:shd w:val="clear" w:color="auto" w:fill="FFFFFF"/>
      <w:spacing w:before="300" w:line="278" w:lineRule="exact"/>
      <w:ind w:hanging="480"/>
    </w:pPr>
    <w:rPr>
      <w:sz w:val="23"/>
      <w:szCs w:val="23"/>
    </w:rPr>
  </w:style>
  <w:style w:type="character" w:customStyle="1" w:styleId="14">
    <w:name w:val="Основной текст Знак1"/>
    <w:link w:val="ad"/>
    <w:uiPriority w:val="99"/>
    <w:semiHidden/>
    <w:locked/>
    <w:rsid w:val="001A2D30"/>
    <w:rPr>
      <w:rFonts w:cs="Arial Unicode MS"/>
      <w:color w:val="000000"/>
      <w:sz w:val="24"/>
      <w:szCs w:val="24"/>
    </w:rPr>
  </w:style>
  <w:style w:type="character" w:customStyle="1" w:styleId="ae">
    <w:name w:val="Основной текст Знак"/>
    <w:uiPriority w:val="99"/>
    <w:semiHidden/>
    <w:rsid w:val="00F26ECB"/>
    <w:rPr>
      <w:rFonts w:cs="Arial Unicode MS"/>
      <w:color w:val="000000"/>
    </w:rPr>
  </w:style>
  <w:style w:type="character" w:customStyle="1" w:styleId="250">
    <w:name w:val="Основной текст Знак25"/>
    <w:uiPriority w:val="99"/>
    <w:semiHidden/>
    <w:rsid w:val="00F26ECB"/>
    <w:rPr>
      <w:rFonts w:cs="Arial Unicode MS"/>
      <w:color w:val="000000"/>
    </w:rPr>
  </w:style>
  <w:style w:type="character" w:customStyle="1" w:styleId="240">
    <w:name w:val="Основной текст Знак24"/>
    <w:uiPriority w:val="99"/>
    <w:semiHidden/>
    <w:rsid w:val="00F26ECB"/>
    <w:rPr>
      <w:rFonts w:cs="Arial Unicode MS"/>
      <w:color w:val="000000"/>
    </w:rPr>
  </w:style>
  <w:style w:type="character" w:customStyle="1" w:styleId="230">
    <w:name w:val="Основной текст Знак23"/>
    <w:uiPriority w:val="99"/>
    <w:semiHidden/>
    <w:rsid w:val="00F26ECB"/>
    <w:rPr>
      <w:rFonts w:cs="Arial Unicode MS"/>
      <w:color w:val="000000"/>
    </w:rPr>
  </w:style>
  <w:style w:type="character" w:customStyle="1" w:styleId="222">
    <w:name w:val="Основной текст Знак22"/>
    <w:uiPriority w:val="99"/>
    <w:semiHidden/>
    <w:rsid w:val="00F26ECB"/>
    <w:rPr>
      <w:rFonts w:cs="Arial Unicode MS"/>
      <w:color w:val="000000"/>
    </w:rPr>
  </w:style>
  <w:style w:type="character" w:customStyle="1" w:styleId="210">
    <w:name w:val="Основной текст Знак21"/>
    <w:uiPriority w:val="99"/>
    <w:semiHidden/>
    <w:rsid w:val="00F26ECB"/>
    <w:rPr>
      <w:rFonts w:cs="Arial Unicode MS"/>
      <w:color w:val="000000"/>
    </w:rPr>
  </w:style>
  <w:style w:type="character" w:customStyle="1" w:styleId="200">
    <w:name w:val="Основной текст Знак20"/>
    <w:uiPriority w:val="99"/>
    <w:semiHidden/>
    <w:rsid w:val="00F26ECB"/>
    <w:rPr>
      <w:rFonts w:cs="Arial Unicode MS"/>
      <w:color w:val="000000"/>
    </w:rPr>
  </w:style>
  <w:style w:type="character" w:customStyle="1" w:styleId="19">
    <w:name w:val="Основной текст Знак19"/>
    <w:uiPriority w:val="99"/>
    <w:semiHidden/>
    <w:rsid w:val="00F26ECB"/>
    <w:rPr>
      <w:rFonts w:cs="Arial Unicode MS"/>
      <w:color w:val="000000"/>
    </w:rPr>
  </w:style>
  <w:style w:type="character" w:customStyle="1" w:styleId="18">
    <w:name w:val="Основной текст Знак18"/>
    <w:uiPriority w:val="99"/>
    <w:semiHidden/>
    <w:rsid w:val="00F26ECB"/>
    <w:rPr>
      <w:rFonts w:cs="Arial Unicode MS"/>
      <w:color w:val="000000"/>
    </w:rPr>
  </w:style>
  <w:style w:type="character" w:customStyle="1" w:styleId="17">
    <w:name w:val="Основной текст Знак17"/>
    <w:uiPriority w:val="99"/>
    <w:semiHidden/>
    <w:rsid w:val="00F26ECB"/>
    <w:rPr>
      <w:rFonts w:cs="Arial Unicode MS"/>
      <w:color w:val="000000"/>
    </w:rPr>
  </w:style>
  <w:style w:type="character" w:customStyle="1" w:styleId="16">
    <w:name w:val="Основной текст Знак16"/>
    <w:uiPriority w:val="99"/>
    <w:semiHidden/>
    <w:rsid w:val="00F26ECB"/>
    <w:rPr>
      <w:rFonts w:cs="Arial Unicode MS"/>
      <w:color w:val="000000"/>
    </w:rPr>
  </w:style>
  <w:style w:type="character" w:customStyle="1" w:styleId="15">
    <w:name w:val="Основной текст Знак15"/>
    <w:uiPriority w:val="99"/>
    <w:semiHidden/>
    <w:rsid w:val="00F26ECB"/>
    <w:rPr>
      <w:rFonts w:cs="Arial Unicode MS"/>
      <w:color w:val="000000"/>
    </w:rPr>
  </w:style>
  <w:style w:type="character" w:customStyle="1" w:styleId="140">
    <w:name w:val="Основной текст Знак14"/>
    <w:uiPriority w:val="99"/>
    <w:semiHidden/>
    <w:rsid w:val="00F26ECB"/>
    <w:rPr>
      <w:rFonts w:cs="Arial Unicode MS"/>
      <w:color w:val="000000"/>
    </w:rPr>
  </w:style>
  <w:style w:type="character" w:customStyle="1" w:styleId="130">
    <w:name w:val="Основной текст Знак13"/>
    <w:uiPriority w:val="99"/>
    <w:semiHidden/>
    <w:rsid w:val="00F26ECB"/>
    <w:rPr>
      <w:rFonts w:cs="Arial Unicode MS"/>
      <w:color w:val="000000"/>
    </w:rPr>
  </w:style>
  <w:style w:type="character" w:customStyle="1" w:styleId="120">
    <w:name w:val="Основной текст Знак12"/>
    <w:uiPriority w:val="99"/>
    <w:semiHidden/>
    <w:rsid w:val="00F26ECB"/>
    <w:rPr>
      <w:rFonts w:cs="Arial Unicode MS"/>
      <w:color w:val="000000"/>
    </w:rPr>
  </w:style>
  <w:style w:type="character" w:customStyle="1" w:styleId="111">
    <w:name w:val="Основной текст Знак11"/>
    <w:uiPriority w:val="99"/>
    <w:semiHidden/>
    <w:rsid w:val="00F26ECB"/>
    <w:rPr>
      <w:rFonts w:cs="Arial Unicode MS"/>
      <w:color w:val="000000"/>
    </w:rPr>
  </w:style>
  <w:style w:type="character" w:customStyle="1" w:styleId="100">
    <w:name w:val="Основной текст Знак10"/>
    <w:uiPriority w:val="99"/>
    <w:semiHidden/>
    <w:rsid w:val="00F26ECB"/>
    <w:rPr>
      <w:rFonts w:cs="Arial Unicode MS"/>
      <w:color w:val="000000"/>
    </w:rPr>
  </w:style>
  <w:style w:type="character" w:customStyle="1" w:styleId="9">
    <w:name w:val="Основной текст Знак9"/>
    <w:uiPriority w:val="99"/>
    <w:semiHidden/>
    <w:rsid w:val="00F26ECB"/>
    <w:rPr>
      <w:rFonts w:cs="Arial Unicode MS"/>
      <w:color w:val="000000"/>
    </w:rPr>
  </w:style>
  <w:style w:type="character" w:customStyle="1" w:styleId="8">
    <w:name w:val="Основной текст Знак8"/>
    <w:uiPriority w:val="99"/>
    <w:semiHidden/>
    <w:rsid w:val="00F26ECB"/>
    <w:rPr>
      <w:rFonts w:cs="Arial Unicode MS"/>
      <w:color w:val="000000"/>
    </w:rPr>
  </w:style>
  <w:style w:type="character" w:customStyle="1" w:styleId="7">
    <w:name w:val="Основной текст Знак7"/>
    <w:uiPriority w:val="99"/>
    <w:semiHidden/>
    <w:rsid w:val="00F26ECB"/>
    <w:rPr>
      <w:rFonts w:cs="Arial Unicode MS"/>
      <w:color w:val="000000"/>
    </w:rPr>
  </w:style>
  <w:style w:type="character" w:customStyle="1" w:styleId="60">
    <w:name w:val="Основной текст Знак6"/>
    <w:uiPriority w:val="99"/>
    <w:semiHidden/>
    <w:rsid w:val="00F26ECB"/>
    <w:rPr>
      <w:rFonts w:cs="Arial Unicode MS"/>
      <w:color w:val="000000"/>
    </w:rPr>
  </w:style>
  <w:style w:type="character" w:customStyle="1" w:styleId="52">
    <w:name w:val="Основной текст Знак5"/>
    <w:uiPriority w:val="99"/>
    <w:semiHidden/>
    <w:rsid w:val="00F26ECB"/>
    <w:rPr>
      <w:rFonts w:cs="Arial Unicode MS"/>
      <w:color w:val="000000"/>
    </w:rPr>
  </w:style>
  <w:style w:type="character" w:customStyle="1" w:styleId="42">
    <w:name w:val="Основной текст Знак4"/>
    <w:uiPriority w:val="99"/>
    <w:semiHidden/>
    <w:rsid w:val="00F26ECB"/>
    <w:rPr>
      <w:rFonts w:cs="Arial Unicode MS"/>
      <w:color w:val="000000"/>
    </w:rPr>
  </w:style>
  <w:style w:type="character" w:customStyle="1" w:styleId="35">
    <w:name w:val="Основной текст Знак3"/>
    <w:uiPriority w:val="99"/>
    <w:semiHidden/>
    <w:rsid w:val="00F26ECB"/>
    <w:rPr>
      <w:rFonts w:cs="Arial Unicode MS"/>
      <w:color w:val="000000"/>
    </w:rPr>
  </w:style>
  <w:style w:type="character" w:customStyle="1" w:styleId="29">
    <w:name w:val="Основной текст Знак2"/>
    <w:uiPriority w:val="99"/>
    <w:semiHidden/>
    <w:rsid w:val="00F26ECB"/>
    <w:rPr>
      <w:rFonts w:cs="Arial Unicode MS"/>
      <w:color w:val="000000"/>
    </w:rPr>
  </w:style>
  <w:style w:type="paragraph" w:customStyle="1" w:styleId="34">
    <w:name w:val="Основной текст (3)"/>
    <w:basedOn w:val="a3"/>
    <w:link w:val="33"/>
    <w:uiPriority w:val="99"/>
    <w:rsid w:val="00F26ECB"/>
    <w:pPr>
      <w:shd w:val="clear" w:color="auto" w:fill="FFFFFF"/>
      <w:spacing w:before="240" w:after="360" w:line="240" w:lineRule="atLeast"/>
      <w:ind w:firstLine="280"/>
    </w:pPr>
    <w:rPr>
      <w:b/>
      <w:bCs/>
      <w:i/>
      <w:iCs/>
      <w:sz w:val="23"/>
      <w:szCs w:val="23"/>
    </w:rPr>
  </w:style>
  <w:style w:type="paragraph" w:customStyle="1" w:styleId="221">
    <w:name w:val="Заголовок №2 (2)"/>
    <w:basedOn w:val="a3"/>
    <w:link w:val="220"/>
    <w:uiPriority w:val="99"/>
    <w:rsid w:val="00F26ECB"/>
    <w:pPr>
      <w:shd w:val="clear" w:color="auto" w:fill="FFFFFF"/>
      <w:spacing w:before="240" w:after="360" w:line="240" w:lineRule="atLeast"/>
      <w:ind w:firstLine="280"/>
      <w:outlineLvl w:val="1"/>
    </w:pPr>
    <w:rPr>
      <w:b/>
      <w:bCs/>
      <w:i/>
      <w:iCs/>
      <w:sz w:val="23"/>
      <w:szCs w:val="23"/>
    </w:rPr>
  </w:style>
  <w:style w:type="paragraph" w:styleId="af">
    <w:name w:val="Balloon Text"/>
    <w:basedOn w:val="a3"/>
    <w:link w:val="af0"/>
    <w:uiPriority w:val="99"/>
    <w:semiHidden/>
    <w:rsid w:val="00394CD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394CD9"/>
    <w:rPr>
      <w:rFonts w:ascii="Segoe UI" w:hAnsi="Segoe UI" w:cs="Segoe UI"/>
      <w:color w:val="000000"/>
      <w:sz w:val="18"/>
      <w:szCs w:val="18"/>
    </w:rPr>
  </w:style>
  <w:style w:type="character" w:styleId="af1">
    <w:name w:val="annotation reference"/>
    <w:uiPriority w:val="99"/>
    <w:semiHidden/>
    <w:rsid w:val="000A5470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0A5470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0A5470"/>
    <w:rPr>
      <w:rFonts w:cs="Arial Unicode MS"/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0A5470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0A5470"/>
    <w:rPr>
      <w:rFonts w:cs="Arial Unicode MS"/>
      <w:b/>
      <w:bCs/>
      <w:color w:val="000000"/>
      <w:sz w:val="20"/>
      <w:szCs w:val="20"/>
    </w:rPr>
  </w:style>
  <w:style w:type="paragraph" w:styleId="1a">
    <w:name w:val="toc 1"/>
    <w:basedOn w:val="a3"/>
    <w:next w:val="a3"/>
    <w:autoRedefine/>
    <w:uiPriority w:val="39"/>
    <w:unhideWhenUsed/>
    <w:rsid w:val="008E4CEA"/>
    <w:pPr>
      <w:spacing w:after="100"/>
    </w:pPr>
  </w:style>
  <w:style w:type="paragraph" w:styleId="af6">
    <w:name w:val="header"/>
    <w:basedOn w:val="a3"/>
    <w:link w:val="af7"/>
    <w:uiPriority w:val="99"/>
    <w:rsid w:val="006C4EC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locked/>
    <w:rsid w:val="006C4EC8"/>
    <w:rPr>
      <w:rFonts w:cs="Arial Unicode MS"/>
      <w:color w:val="000000"/>
    </w:rPr>
  </w:style>
  <w:style w:type="paragraph" w:styleId="af8">
    <w:name w:val="footer"/>
    <w:basedOn w:val="a3"/>
    <w:link w:val="af9"/>
    <w:uiPriority w:val="99"/>
    <w:rsid w:val="006C4EC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locked/>
    <w:rsid w:val="006C4EC8"/>
    <w:rPr>
      <w:rFonts w:cs="Arial Unicode MS"/>
      <w:color w:val="000000"/>
    </w:rPr>
  </w:style>
  <w:style w:type="paragraph" w:styleId="afa">
    <w:name w:val="TOC Heading"/>
    <w:basedOn w:val="1"/>
    <w:next w:val="a3"/>
    <w:uiPriority w:val="39"/>
    <w:qFormat/>
    <w:rsid w:val="006C4EC8"/>
    <w:pPr>
      <w:outlineLvl w:val="9"/>
    </w:pPr>
  </w:style>
  <w:style w:type="paragraph" w:styleId="afb">
    <w:name w:val="Title"/>
    <w:basedOn w:val="a3"/>
    <w:next w:val="a3"/>
    <w:link w:val="afc"/>
    <w:uiPriority w:val="99"/>
    <w:qFormat/>
    <w:rsid w:val="006C4EC8"/>
    <w:pPr>
      <w:spacing w:before="240" w:after="60" w:line="276" w:lineRule="auto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6C4EC8"/>
    <w:rPr>
      <w:rFonts w:ascii="Calibri Light" w:hAnsi="Calibri Light" w:cs="Calibri Light"/>
      <w:b/>
      <w:bCs/>
      <w:kern w:val="28"/>
      <w:sz w:val="32"/>
      <w:szCs w:val="32"/>
      <w:lang w:eastAsia="en-US"/>
    </w:rPr>
  </w:style>
  <w:style w:type="paragraph" w:styleId="afd">
    <w:name w:val="footnote text"/>
    <w:basedOn w:val="a3"/>
    <w:link w:val="afe"/>
    <w:unhideWhenUsed/>
    <w:rsid w:val="008E4CEA"/>
    <w:pPr>
      <w:spacing w:line="240" w:lineRule="auto"/>
      <w:ind w:firstLine="0"/>
    </w:pPr>
    <w:rPr>
      <w:rFonts w:ascii="Calibri" w:hAnsi="Calibri"/>
      <w:sz w:val="20"/>
      <w:szCs w:val="20"/>
    </w:rPr>
  </w:style>
  <w:style w:type="character" w:customStyle="1" w:styleId="afe">
    <w:name w:val="Текст сноски Знак"/>
    <w:link w:val="afd"/>
    <w:locked/>
    <w:rsid w:val="008E4CEA"/>
    <w:rPr>
      <w:rFonts w:ascii="Calibri" w:eastAsia="Calibri" w:hAnsi="Calibri"/>
      <w:lang w:eastAsia="en-US"/>
    </w:rPr>
  </w:style>
  <w:style w:type="paragraph" w:customStyle="1" w:styleId="TimeNewRoman">
    <w:name w:val="Time New Roman"/>
    <w:basedOn w:val="a3"/>
    <w:uiPriority w:val="99"/>
    <w:rsid w:val="006C4EC8"/>
    <w:pPr>
      <w:spacing w:line="312" w:lineRule="auto"/>
    </w:pPr>
    <w:rPr>
      <w:noProof/>
    </w:rPr>
  </w:style>
  <w:style w:type="paragraph" w:styleId="aff">
    <w:name w:val="Revision"/>
    <w:hidden/>
    <w:uiPriority w:val="99"/>
    <w:semiHidden/>
    <w:rsid w:val="00A31082"/>
    <w:rPr>
      <w:rFonts w:cs="Arial Unicode MS"/>
      <w:color w:val="000000"/>
      <w:sz w:val="24"/>
      <w:szCs w:val="24"/>
    </w:rPr>
  </w:style>
  <w:style w:type="paragraph" w:styleId="aff0">
    <w:name w:val="List Paragraph"/>
    <w:basedOn w:val="a3"/>
    <w:link w:val="aff1"/>
    <w:uiPriority w:val="34"/>
    <w:qFormat/>
    <w:rsid w:val="008E4CEA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character" w:customStyle="1" w:styleId="aff1">
    <w:name w:val="Абзац списка Знак"/>
    <w:link w:val="aff0"/>
    <w:uiPriority w:val="34"/>
    <w:rsid w:val="008E4CEA"/>
    <w:rPr>
      <w:rFonts w:ascii="Calibri" w:eastAsia="Calibri" w:hAnsi="Calibri"/>
      <w:sz w:val="22"/>
      <w:szCs w:val="22"/>
      <w:lang w:eastAsia="en-US"/>
    </w:rPr>
  </w:style>
  <w:style w:type="paragraph" w:styleId="aff2">
    <w:name w:val="No Spacing"/>
    <w:uiPriority w:val="1"/>
    <w:qFormat/>
    <w:rsid w:val="008E4CEA"/>
    <w:pPr>
      <w:ind w:firstLine="567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1">
    <w:name w:val="Заголовок 2 Знак"/>
    <w:link w:val="20"/>
    <w:rsid w:val="008E4CEA"/>
    <w:rPr>
      <w:rFonts w:ascii="Cambria" w:eastAsia="Calibri" w:hAnsi="Cambria"/>
      <w:b/>
      <w:bCs/>
      <w:i/>
      <w:iCs/>
      <w:sz w:val="28"/>
      <w:szCs w:val="28"/>
      <w:lang w:eastAsia="en-US"/>
    </w:rPr>
  </w:style>
  <w:style w:type="character" w:customStyle="1" w:styleId="31">
    <w:name w:val="Заголовок 3 Знак"/>
    <w:link w:val="30"/>
    <w:rsid w:val="008E4CEA"/>
    <w:rPr>
      <w:rFonts w:ascii="Times New Roman" w:eastAsia="Calibri" w:hAnsi="Times New Roman"/>
      <w:b/>
      <w:bCs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sid w:val="008E4CEA"/>
    <w:rPr>
      <w:rFonts w:ascii="Calibri Light" w:eastAsia="Times New Roman" w:hAnsi="Calibri Light"/>
      <w:b/>
      <w:bCs/>
      <w:i/>
      <w:iCs/>
      <w:color w:val="4472C4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rsid w:val="008E4CEA"/>
    <w:rPr>
      <w:rFonts w:ascii="Times New Roman" w:eastAsia="Calibri" w:hAnsi="Times New Roman"/>
      <w:b/>
      <w:bCs/>
      <w:sz w:val="28"/>
      <w:szCs w:val="28"/>
      <w:lang w:eastAsia="en-US"/>
    </w:rPr>
  </w:style>
  <w:style w:type="character" w:styleId="aff3">
    <w:name w:val="footnote reference"/>
    <w:semiHidden/>
    <w:unhideWhenUsed/>
    <w:locked/>
    <w:rsid w:val="008E4CEA"/>
    <w:rPr>
      <w:vertAlign w:val="superscript"/>
    </w:rPr>
  </w:style>
  <w:style w:type="paragraph" w:styleId="a2">
    <w:name w:val="List Bullet"/>
    <w:basedOn w:val="a3"/>
    <w:uiPriority w:val="99"/>
    <w:qFormat/>
    <w:locked/>
    <w:rsid w:val="006A49E6"/>
    <w:pPr>
      <w:numPr>
        <w:numId w:val="28"/>
      </w:numPr>
      <w:tabs>
        <w:tab w:val="center" w:pos="170"/>
        <w:tab w:val="left" w:pos="851"/>
        <w:tab w:val="left" w:pos="1535"/>
      </w:tabs>
      <w:spacing w:before="240" w:after="120" w:line="240" w:lineRule="auto"/>
    </w:pPr>
    <w:rPr>
      <w:b/>
    </w:rPr>
  </w:style>
  <w:style w:type="paragraph" w:styleId="2">
    <w:name w:val="List Bullet 2"/>
    <w:basedOn w:val="a3"/>
    <w:uiPriority w:val="99"/>
    <w:qFormat/>
    <w:locked/>
    <w:rsid w:val="00951472"/>
    <w:pPr>
      <w:numPr>
        <w:ilvl w:val="1"/>
        <w:numId w:val="28"/>
      </w:numPr>
      <w:tabs>
        <w:tab w:val="left" w:pos="851"/>
        <w:tab w:val="left" w:pos="1535"/>
      </w:tabs>
      <w:spacing w:before="120"/>
    </w:pPr>
  </w:style>
  <w:style w:type="paragraph" w:styleId="3">
    <w:name w:val="List Bullet 3"/>
    <w:basedOn w:val="a3"/>
    <w:uiPriority w:val="99"/>
    <w:qFormat/>
    <w:locked/>
    <w:rsid w:val="008E4CEA"/>
    <w:pPr>
      <w:numPr>
        <w:ilvl w:val="2"/>
        <w:numId w:val="28"/>
      </w:numPr>
      <w:tabs>
        <w:tab w:val="left" w:pos="851"/>
        <w:tab w:val="left" w:pos="1535"/>
      </w:tabs>
    </w:pPr>
  </w:style>
  <w:style w:type="paragraph" w:styleId="43">
    <w:name w:val="List Bullet 4"/>
    <w:basedOn w:val="a3"/>
    <w:uiPriority w:val="99"/>
    <w:qFormat/>
    <w:locked/>
    <w:rsid w:val="008E4CEA"/>
    <w:pPr>
      <w:numPr>
        <w:ilvl w:val="3"/>
      </w:numPr>
      <w:ind w:firstLine="567"/>
    </w:pPr>
  </w:style>
  <w:style w:type="paragraph" w:customStyle="1" w:styleId="aff4">
    <w:name w:val="НФА Вправо"/>
    <w:basedOn w:val="a3"/>
    <w:autoRedefine/>
    <w:rsid w:val="008E4CEA"/>
    <w:pPr>
      <w:jc w:val="right"/>
    </w:pPr>
    <w:rPr>
      <w:b/>
    </w:rPr>
  </w:style>
  <w:style w:type="paragraph" w:customStyle="1" w:styleId="1b">
    <w:name w:val="НФА Заголовок 1"/>
    <w:basedOn w:val="1"/>
    <w:autoRedefine/>
    <w:rsid w:val="008E4CEA"/>
    <w:pPr>
      <w:spacing w:after="240"/>
      <w:jc w:val="center"/>
    </w:pPr>
    <w:rPr>
      <w:rFonts w:ascii="Times New Roman" w:eastAsia="Calibri" w:hAnsi="Times New Roman"/>
      <w:b/>
      <w:color w:val="auto"/>
      <w:sz w:val="24"/>
      <w:lang w:eastAsia="ru-RU"/>
    </w:rPr>
  </w:style>
  <w:style w:type="paragraph" w:customStyle="1" w:styleId="aff5">
    <w:name w:val="НФА Нумерованный"/>
    <w:basedOn w:val="a3"/>
    <w:autoRedefine/>
    <w:rsid w:val="008E4CEA"/>
  </w:style>
  <w:style w:type="paragraph" w:customStyle="1" w:styleId="aff6">
    <w:name w:val="НФА Обычный"/>
    <w:basedOn w:val="a3"/>
    <w:autoRedefine/>
    <w:rsid w:val="008E4CEA"/>
  </w:style>
  <w:style w:type="paragraph" w:customStyle="1" w:styleId="a0">
    <w:name w:val="НФА Список"/>
    <w:basedOn w:val="a3"/>
    <w:autoRedefine/>
    <w:qFormat/>
    <w:rsid w:val="008E4CEA"/>
    <w:pPr>
      <w:numPr>
        <w:numId w:val="30"/>
      </w:numPr>
      <w:tabs>
        <w:tab w:val="right" w:leader="dot" w:pos="284"/>
        <w:tab w:val="num" w:leader="heavy" w:pos="567"/>
      </w:tabs>
    </w:pPr>
  </w:style>
  <w:style w:type="paragraph" w:customStyle="1" w:styleId="a1">
    <w:name w:val="НФА Список (буквы)"/>
    <w:basedOn w:val="a3"/>
    <w:autoRedefine/>
    <w:rsid w:val="008E4CEA"/>
    <w:pPr>
      <w:numPr>
        <w:numId w:val="31"/>
      </w:numPr>
      <w:tabs>
        <w:tab w:val="right" w:leader="dot" w:pos="1276"/>
        <w:tab w:val="num" w:leader="heavy" w:pos="1440"/>
      </w:tabs>
    </w:pPr>
  </w:style>
  <w:style w:type="paragraph" w:customStyle="1" w:styleId="a">
    <w:name w:val="НФА Список (цифры)"/>
    <w:basedOn w:val="a1"/>
    <w:qFormat/>
    <w:rsid w:val="008E4CEA"/>
    <w:pPr>
      <w:widowControl w:val="0"/>
      <w:numPr>
        <w:numId w:val="32"/>
      </w:numPr>
      <w:tabs>
        <w:tab w:val="clear" w:pos="1276"/>
        <w:tab w:val="right" w:pos="567"/>
      </w:tabs>
      <w:autoSpaceDE w:val="0"/>
      <w:autoSpaceDN w:val="0"/>
    </w:pPr>
  </w:style>
  <w:style w:type="paragraph" w:customStyle="1" w:styleId="aff7">
    <w:name w:val="НФААдресат"/>
    <w:basedOn w:val="a3"/>
    <w:qFormat/>
    <w:rsid w:val="008E4CEA"/>
    <w:pPr>
      <w:spacing w:line="240" w:lineRule="auto"/>
      <w:ind w:left="4253" w:firstLine="0"/>
    </w:pPr>
  </w:style>
  <w:style w:type="paragraph" w:customStyle="1" w:styleId="aff8">
    <w:name w:val="НФАИсхно"/>
    <w:basedOn w:val="a3"/>
    <w:qFormat/>
    <w:rsid w:val="008E4CEA"/>
    <w:pPr>
      <w:spacing w:line="240" w:lineRule="auto"/>
      <w:ind w:left="-567" w:firstLine="0"/>
    </w:pPr>
    <w:rPr>
      <w:sz w:val="20"/>
    </w:rPr>
  </w:style>
  <w:style w:type="paragraph" w:customStyle="1" w:styleId="aff9">
    <w:name w:val="НФАОбращение"/>
    <w:basedOn w:val="a3"/>
    <w:qFormat/>
    <w:rsid w:val="008E4CEA"/>
    <w:pPr>
      <w:ind w:firstLine="0"/>
      <w:jc w:val="center"/>
    </w:pPr>
  </w:style>
  <w:style w:type="paragraph" w:customStyle="1" w:styleId="affa">
    <w:name w:val="НФАПодпись"/>
    <w:basedOn w:val="a3"/>
    <w:qFormat/>
    <w:rsid w:val="008E4CEA"/>
    <w:pPr>
      <w:ind w:firstLine="0"/>
    </w:pPr>
  </w:style>
  <w:style w:type="paragraph" w:styleId="36">
    <w:name w:val="toc 3"/>
    <w:basedOn w:val="a3"/>
    <w:next w:val="a3"/>
    <w:autoRedefine/>
    <w:uiPriority w:val="39"/>
    <w:unhideWhenUsed/>
    <w:locked/>
    <w:rsid w:val="008E4CEA"/>
    <w:pPr>
      <w:spacing w:after="100"/>
      <w:ind w:left="480"/>
    </w:pPr>
  </w:style>
  <w:style w:type="paragraph" w:styleId="affb">
    <w:name w:val="Body Text Indent"/>
    <w:basedOn w:val="a3"/>
    <w:link w:val="affc"/>
    <w:uiPriority w:val="99"/>
    <w:semiHidden/>
    <w:unhideWhenUsed/>
    <w:locked/>
    <w:rsid w:val="00184C87"/>
    <w:pPr>
      <w:spacing w:after="120"/>
      <w:ind w:left="283"/>
    </w:pPr>
  </w:style>
  <w:style w:type="character" w:customStyle="1" w:styleId="affc">
    <w:name w:val="Основной текст с отступом Знак"/>
    <w:link w:val="affb"/>
    <w:uiPriority w:val="99"/>
    <w:semiHidden/>
    <w:rsid w:val="00184C87"/>
    <w:rPr>
      <w:rFonts w:ascii="Times New Roman" w:eastAsia="Calibri" w:hAnsi="Times New Roman"/>
      <w:sz w:val="24"/>
      <w:szCs w:val="24"/>
      <w:lang w:eastAsia="en-US"/>
    </w:rPr>
  </w:style>
  <w:style w:type="paragraph" w:customStyle="1" w:styleId="1c">
    <w:name w:val="Абзац списка1"/>
    <w:aliases w:val="Абзац маркированнный,Шаг процесса,1,UL,Предусловия,Table-Normal,RSHB_Table-Normal,Список нумерованный цифры,Нумерованный список_ФТ,DBN: Обычный. Перечень. Уровень 1,Мой стиль!,Абзац списка◄"/>
    <w:basedOn w:val="a3"/>
    <w:link w:val="ListParagraphChar"/>
    <w:rsid w:val="006A49E6"/>
    <w:pPr>
      <w:spacing w:after="200" w:line="276" w:lineRule="auto"/>
      <w:ind w:left="720" w:firstLine="0"/>
      <w:contextualSpacing/>
    </w:pPr>
    <w:rPr>
      <w:rFonts w:ascii="Calibri" w:eastAsia="Times New Roman" w:hAnsi="Calibri"/>
      <w:sz w:val="22"/>
      <w:szCs w:val="22"/>
    </w:rPr>
  </w:style>
  <w:style w:type="character" w:customStyle="1" w:styleId="ListParagraphChar">
    <w:name w:val="List Paragraph Char"/>
    <w:aliases w:val="Абзац маркированнный Char,Шаг процесса Char,1 Char,UL Char,Предусловия Char,Table-Normal Char,RSHB_Table-Normal Char,Список нумерованный цифры Char,Нумерованный список_ФТ Char,DBN: Обычный. Перечень. Уровень 1 Char,Мой стиль! Char"/>
    <w:link w:val="1c"/>
    <w:locked/>
    <w:rsid w:val="006A49E6"/>
    <w:rPr>
      <w:rFonts w:ascii="Calibri" w:eastAsia="Times New Roman" w:hAnsi="Calibri"/>
      <w:sz w:val="22"/>
      <w:szCs w:val="22"/>
      <w:lang w:eastAsia="en-US"/>
    </w:rPr>
  </w:style>
  <w:style w:type="paragraph" w:customStyle="1" w:styleId="footnotedescription">
    <w:name w:val="footnote description"/>
    <w:next w:val="a3"/>
    <w:link w:val="footnotedescriptionChar"/>
    <w:hidden/>
    <w:rsid w:val="00E64F6E"/>
    <w:pPr>
      <w:ind w:right="55"/>
      <w:jc w:val="both"/>
    </w:pPr>
    <w:rPr>
      <w:rFonts w:ascii="Times New Roman" w:eastAsia="Times New Roman" w:hAnsi="Times New Roman"/>
      <w:color w:val="000000"/>
      <w:kern w:val="2"/>
      <w:szCs w:val="24"/>
    </w:rPr>
  </w:style>
  <w:style w:type="character" w:customStyle="1" w:styleId="footnotedescriptionChar">
    <w:name w:val="footnote description Char"/>
    <w:link w:val="footnotedescription"/>
    <w:rsid w:val="00E64F6E"/>
    <w:rPr>
      <w:rFonts w:ascii="Times New Roman" w:eastAsia="Times New Roman" w:hAnsi="Times New Roman"/>
      <w:color w:val="000000"/>
      <w:kern w:val="2"/>
      <w:szCs w:val="24"/>
    </w:rPr>
  </w:style>
  <w:style w:type="character" w:customStyle="1" w:styleId="footnotemark">
    <w:name w:val="footnote mark"/>
    <w:hidden/>
    <w:rsid w:val="00E64F6E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21D2B-8D2A-4972-AB5B-B331B95D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creator>VOROPAEVAE</dc:creator>
  <cp:lastModifiedBy>Alex Zhinkin</cp:lastModifiedBy>
  <cp:revision>3</cp:revision>
  <cp:lastPrinted>2025-04-09T08:07:00Z</cp:lastPrinted>
  <dcterms:created xsi:type="dcterms:W3CDTF">2025-04-09T08:43:00Z</dcterms:created>
  <dcterms:modified xsi:type="dcterms:W3CDTF">2025-04-09T08:55:00Z</dcterms:modified>
</cp:coreProperties>
</file>