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ayout w:type="fixed"/>
        <w:tblLook w:val="04A0"/>
      </w:tblPr>
      <w:tblGrid>
        <w:gridCol w:w="2694"/>
        <w:gridCol w:w="7478"/>
      </w:tblGrid>
      <w:tr w:rsidR="00526E59" w:rsidRPr="00526E59" w:rsidTr="00526E59">
        <w:trPr>
          <w:jc w:val="right"/>
        </w:trPr>
        <w:tc>
          <w:tcPr>
            <w:tcW w:w="2694" w:type="dxa"/>
          </w:tcPr>
          <w:p w:rsidR="00526E59" w:rsidRPr="00526E59" w:rsidRDefault="00526E59">
            <w:pPr>
              <w:pStyle w:val="11"/>
            </w:pPr>
          </w:p>
        </w:tc>
        <w:tc>
          <w:tcPr>
            <w:tcW w:w="7478" w:type="dxa"/>
          </w:tcPr>
          <w:p w:rsidR="00526E59" w:rsidRPr="00526E59" w:rsidRDefault="00526E59" w:rsidP="00DD3EE8">
            <w:pPr>
              <w:ind w:right="-144"/>
              <w:jc w:val="right"/>
              <w:rPr>
                <w:sz w:val="20"/>
                <w:szCs w:val="20"/>
              </w:rPr>
            </w:pPr>
            <w:r w:rsidRPr="00526E59">
              <w:rPr>
                <w:bCs/>
                <w:sz w:val="20"/>
                <w:szCs w:val="20"/>
              </w:rPr>
              <w:t xml:space="preserve">Утв. Приказом № </w:t>
            </w:r>
            <w:r>
              <w:rPr>
                <w:bCs/>
                <w:sz w:val="20"/>
                <w:szCs w:val="20"/>
              </w:rPr>
              <w:t>200605</w:t>
            </w:r>
            <w:r w:rsidRPr="00526E59">
              <w:rPr>
                <w:bCs/>
                <w:sz w:val="20"/>
                <w:szCs w:val="20"/>
              </w:rPr>
              <w:t>-</w:t>
            </w:r>
            <w:r w:rsidR="00DD3EE8">
              <w:rPr>
                <w:bCs/>
                <w:sz w:val="20"/>
                <w:szCs w:val="20"/>
              </w:rPr>
              <w:t>01</w:t>
            </w:r>
            <w:r w:rsidRPr="00526E59">
              <w:rPr>
                <w:bCs/>
                <w:sz w:val="20"/>
                <w:szCs w:val="20"/>
              </w:rPr>
              <w:t xml:space="preserve"> от </w:t>
            </w:r>
            <w:r>
              <w:rPr>
                <w:bCs/>
                <w:sz w:val="20"/>
                <w:szCs w:val="20"/>
              </w:rPr>
              <w:t>05</w:t>
            </w:r>
            <w:r w:rsidRPr="00526E59">
              <w:rPr>
                <w:bCs/>
                <w:sz w:val="20"/>
                <w:szCs w:val="20"/>
              </w:rPr>
              <w:t>.06.20</w:t>
            </w:r>
            <w:r>
              <w:rPr>
                <w:bCs/>
                <w:sz w:val="20"/>
                <w:szCs w:val="20"/>
              </w:rPr>
              <w:t>20</w:t>
            </w:r>
          </w:p>
        </w:tc>
      </w:tr>
    </w:tbl>
    <w:p w:rsidR="00B3776F" w:rsidRDefault="00B3776F" w:rsidP="0046562F">
      <w:pPr>
        <w:spacing w:before="1680" w:line="276" w:lineRule="auto"/>
        <w:jc w:val="center"/>
        <w:rPr>
          <w:b/>
        </w:rPr>
      </w:pPr>
    </w:p>
    <w:p w:rsidR="00B3776F" w:rsidRDefault="00B3776F" w:rsidP="0046562F">
      <w:pPr>
        <w:spacing w:before="1680" w:line="276" w:lineRule="auto"/>
        <w:jc w:val="center"/>
        <w:rPr>
          <w:b/>
        </w:rPr>
      </w:pPr>
    </w:p>
    <w:p w:rsidR="00A8771A" w:rsidRPr="002119CF" w:rsidRDefault="00511C28" w:rsidP="0046562F">
      <w:pPr>
        <w:spacing w:before="1680" w:line="276" w:lineRule="auto"/>
        <w:jc w:val="center"/>
        <w:rPr>
          <w:b/>
          <w:sz w:val="28"/>
          <w:szCs w:val="28"/>
          <w:lang w:val="en-US"/>
        </w:rPr>
      </w:pPr>
      <w:r w:rsidRPr="002119CF">
        <w:rPr>
          <w:b/>
          <w:sz w:val="28"/>
          <w:szCs w:val="28"/>
        </w:rPr>
        <w:t>Правила</w:t>
      </w:r>
    </w:p>
    <w:p w:rsidR="000675A0" w:rsidRPr="002119CF" w:rsidRDefault="00511C28" w:rsidP="00A8771A">
      <w:pPr>
        <w:spacing w:line="276" w:lineRule="auto"/>
        <w:jc w:val="center"/>
        <w:rPr>
          <w:b/>
          <w:sz w:val="28"/>
          <w:szCs w:val="28"/>
        </w:rPr>
      </w:pPr>
      <w:r w:rsidRPr="002119CF">
        <w:rPr>
          <w:b/>
          <w:sz w:val="28"/>
          <w:szCs w:val="28"/>
        </w:rPr>
        <w:t xml:space="preserve">регистрации выпусков акций, </w:t>
      </w:r>
    </w:p>
    <w:p w:rsidR="000E5B5E" w:rsidRPr="002119CF" w:rsidRDefault="00511C28" w:rsidP="00A8771A">
      <w:pPr>
        <w:spacing w:line="276" w:lineRule="auto"/>
        <w:jc w:val="center"/>
        <w:rPr>
          <w:sz w:val="28"/>
          <w:szCs w:val="28"/>
        </w:rPr>
      </w:pPr>
      <w:r w:rsidRPr="002119CF">
        <w:rPr>
          <w:b/>
          <w:sz w:val="28"/>
          <w:szCs w:val="28"/>
        </w:rPr>
        <w:t>подлежащих размещению при учреждении акционерных обществ</w:t>
      </w:r>
    </w:p>
    <w:p w:rsidR="003A6709" w:rsidRDefault="003A6709">
      <w:pPr>
        <w:widowControl/>
        <w:overflowPunct/>
        <w:rPr>
          <w:b/>
        </w:rPr>
      </w:pPr>
      <w:r>
        <w:rPr>
          <w:b/>
        </w:rPr>
        <w:br w:type="page"/>
      </w:r>
    </w:p>
    <w:p w:rsidR="00FF05A3" w:rsidRDefault="00FF05A3" w:rsidP="00FF05A3">
      <w:pPr>
        <w:widowControl/>
        <w:overflowPunct/>
        <w:jc w:val="center"/>
        <w:rPr>
          <w:b/>
        </w:rPr>
      </w:pPr>
    </w:p>
    <w:p w:rsidR="00FF05A3" w:rsidRDefault="00FF05A3" w:rsidP="00FF05A3">
      <w:pPr>
        <w:widowControl/>
        <w:overflowPunct/>
        <w:jc w:val="center"/>
        <w:rPr>
          <w:b/>
        </w:rPr>
      </w:pPr>
    </w:p>
    <w:p w:rsidR="00FF05A3" w:rsidRDefault="00FF05A3" w:rsidP="00FF05A3">
      <w:pPr>
        <w:widowControl/>
        <w:overflowPunct/>
        <w:jc w:val="center"/>
        <w:rPr>
          <w:b/>
        </w:rPr>
      </w:pPr>
      <w:r>
        <w:rPr>
          <w:b/>
        </w:rPr>
        <w:t>Содержание</w:t>
      </w:r>
    </w:p>
    <w:p w:rsidR="00FF05A3" w:rsidRDefault="00FF05A3" w:rsidP="00FF05A3">
      <w:pPr>
        <w:widowControl/>
        <w:overflowPunct/>
        <w:jc w:val="center"/>
        <w:rPr>
          <w:b/>
        </w:rPr>
      </w:pPr>
    </w:p>
    <w:p w:rsidR="00FF05A3" w:rsidRDefault="00FF05A3" w:rsidP="00FF05A3">
      <w:pPr>
        <w:widowControl/>
        <w:overflowPunct/>
        <w:jc w:val="center"/>
        <w:rPr>
          <w:b/>
        </w:rPr>
      </w:pPr>
    </w:p>
    <w:p w:rsidR="003E397D" w:rsidRDefault="00B1253C">
      <w:pPr>
        <w:pStyle w:val="12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>
        <w:rPr>
          <w:b/>
        </w:rPr>
        <w:fldChar w:fldCharType="begin"/>
      </w:r>
      <w:r w:rsidR="00630693">
        <w:rPr>
          <w:b/>
        </w:rPr>
        <w:instrText xml:space="preserve"> TOC \o "1-1" \h \z \u </w:instrText>
      </w:r>
      <w:r>
        <w:rPr>
          <w:b/>
        </w:rPr>
        <w:fldChar w:fldCharType="separate"/>
      </w:r>
      <w:hyperlink w:anchor="_Toc42255912" w:history="1">
        <w:r w:rsidR="003E397D" w:rsidRPr="00594F3C">
          <w:rPr>
            <w:rStyle w:val="af5"/>
            <w:rFonts w:eastAsia="Calibri"/>
            <w:noProof/>
          </w:rPr>
          <w:t>1.</w:t>
        </w:r>
        <w:r w:rsidR="003E397D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3E397D" w:rsidRPr="00594F3C">
          <w:rPr>
            <w:rStyle w:val="af5"/>
            <w:rFonts w:eastAsia="Calibri"/>
            <w:noProof/>
          </w:rPr>
          <w:t>Общие положения</w:t>
        </w:r>
        <w:r w:rsidR="003E397D">
          <w:rPr>
            <w:noProof/>
            <w:webHidden/>
          </w:rPr>
          <w:tab/>
        </w:r>
        <w:r w:rsidR="003E397D">
          <w:rPr>
            <w:noProof/>
            <w:webHidden/>
          </w:rPr>
          <w:fldChar w:fldCharType="begin"/>
        </w:r>
        <w:r w:rsidR="003E397D">
          <w:rPr>
            <w:noProof/>
            <w:webHidden/>
          </w:rPr>
          <w:instrText xml:space="preserve"> PAGEREF _Toc42255912 \h </w:instrText>
        </w:r>
        <w:r w:rsidR="003E397D">
          <w:rPr>
            <w:noProof/>
            <w:webHidden/>
          </w:rPr>
        </w:r>
        <w:r w:rsidR="003E397D">
          <w:rPr>
            <w:noProof/>
            <w:webHidden/>
          </w:rPr>
          <w:fldChar w:fldCharType="separate"/>
        </w:r>
        <w:r w:rsidR="003E397D">
          <w:rPr>
            <w:noProof/>
            <w:webHidden/>
          </w:rPr>
          <w:t>3</w:t>
        </w:r>
        <w:r w:rsidR="003E397D">
          <w:rPr>
            <w:noProof/>
            <w:webHidden/>
          </w:rPr>
          <w:fldChar w:fldCharType="end"/>
        </w:r>
      </w:hyperlink>
    </w:p>
    <w:p w:rsidR="003E397D" w:rsidRDefault="003E397D">
      <w:pPr>
        <w:pStyle w:val="12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2255913" w:history="1">
        <w:r w:rsidRPr="00594F3C">
          <w:rPr>
            <w:rStyle w:val="af5"/>
            <w:rFonts w:eastAsia="Calibri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594F3C">
          <w:rPr>
            <w:rStyle w:val="af5"/>
            <w:rFonts w:eastAsia="Calibri"/>
            <w:noProof/>
          </w:rPr>
          <w:t>Проверка документов для регистрации выпуска на предмет возможности регистрации выпуска акций Регистратором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_Toc42255913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E397D" w:rsidRDefault="003E397D">
      <w:pPr>
        <w:pStyle w:val="12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2255914" w:history="1">
        <w:r w:rsidRPr="00594F3C">
          <w:rPr>
            <w:rStyle w:val="af5"/>
            <w:rFonts w:eastAsia="Calibri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594F3C">
          <w:rPr>
            <w:rStyle w:val="af5"/>
            <w:rFonts w:eastAsia="Calibri"/>
            <w:noProof/>
          </w:rPr>
          <w:t>Проверка комплектности и оформления документов для регистрации выпуска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_Toc42255914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E397D" w:rsidRDefault="003E397D">
      <w:pPr>
        <w:pStyle w:val="12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2255915" w:history="1">
        <w:r w:rsidRPr="00594F3C">
          <w:rPr>
            <w:rStyle w:val="af5"/>
            <w:rFonts w:eastAsia="Calibri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594F3C">
          <w:rPr>
            <w:rStyle w:val="af5"/>
            <w:rFonts w:eastAsia="Calibri"/>
            <w:noProof/>
          </w:rPr>
          <w:t>Порядок проверки документов для регистрации выпуска, предоставленных эмитентом.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_Toc42255915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E397D" w:rsidRDefault="003E397D">
      <w:pPr>
        <w:pStyle w:val="12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2255916" w:history="1">
        <w:r w:rsidRPr="00594F3C">
          <w:rPr>
            <w:rStyle w:val="af5"/>
            <w:rFonts w:eastAsia="Calibri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594F3C">
          <w:rPr>
            <w:rStyle w:val="af5"/>
            <w:rFonts w:eastAsia="Calibri"/>
            <w:noProof/>
          </w:rPr>
          <w:t>Принятие решения по результатам рассмотрения документов для регистрации выпуска.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_Toc42255916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E397D" w:rsidRDefault="003E397D">
      <w:pPr>
        <w:pStyle w:val="12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42255917" w:history="1">
        <w:r w:rsidRPr="00594F3C">
          <w:rPr>
            <w:rStyle w:val="af5"/>
            <w:rFonts w:eastAsia="Calibri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594F3C">
          <w:rPr>
            <w:rStyle w:val="af5"/>
            <w:rFonts w:eastAsia="Calibri"/>
            <w:noProof/>
          </w:rPr>
          <w:t>Хранение документов, связанных с регистраций выпусков акций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_Toc42255917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744D9" w:rsidRDefault="00B1253C">
      <w:pPr>
        <w:widowControl/>
        <w:overflowPunct/>
        <w:rPr>
          <w:b/>
        </w:rPr>
      </w:pPr>
      <w:r>
        <w:rPr>
          <w:b/>
        </w:rPr>
        <w:fldChar w:fldCharType="end"/>
      </w:r>
      <w:r w:rsidR="00D744D9">
        <w:rPr>
          <w:b/>
        </w:rPr>
        <w:br w:type="page"/>
      </w:r>
    </w:p>
    <w:p w:rsidR="000E5B5E" w:rsidRDefault="000E5B5E">
      <w:pPr>
        <w:spacing w:line="276" w:lineRule="auto"/>
        <w:jc w:val="center"/>
        <w:rPr>
          <w:b/>
        </w:rPr>
      </w:pPr>
    </w:p>
    <w:p w:rsidR="000E5B5E" w:rsidRDefault="00511C28">
      <w:pPr>
        <w:spacing w:line="276" w:lineRule="auto"/>
        <w:ind w:firstLine="709"/>
        <w:jc w:val="both"/>
      </w:pPr>
      <w:r>
        <w:t xml:space="preserve">Правила устанавливают порядок рассмотрения АО «ПРЦ» (далее – Регистратор) документов, предоставленных для регистрации выпуска акций, размещаемых при учреждении акционерного общества (эмитента) (далее – документы для регистрации выпуска). </w:t>
      </w:r>
    </w:p>
    <w:p w:rsidR="000E5B5E" w:rsidRPr="00E253BD" w:rsidRDefault="00511C28" w:rsidP="00444DB6">
      <w:pPr>
        <w:pStyle w:val="1"/>
        <w:ind w:left="0" w:firstLine="0"/>
      </w:pPr>
      <w:bookmarkStart w:id="0" w:name="_Toc42255912"/>
      <w:r w:rsidRPr="00E253BD">
        <w:t>Общие положения</w:t>
      </w:r>
      <w:bookmarkEnd w:id="0"/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При рассмотрении документов для регистрации выпуска осуществляется проверка соблюдения требований Федерального закона от 22.04.</w:t>
      </w:r>
      <w:r w:rsidR="004F218D">
        <w:t>19</w:t>
      </w:r>
      <w:r>
        <w:t>96 № 39-ФЗ «О рынке ценных бумаг», Федерального закона от 26.12.</w:t>
      </w:r>
      <w:r w:rsidR="004F218D">
        <w:t>19</w:t>
      </w:r>
      <w:r>
        <w:t>95 № 208-ФЗ «Об акционерных обществах», иных федеральных законов, Положения Банка России от 19.12.2019 № 706-П «О стандартах эмиссии ценных бумаг»  (далее – Стандарты эмиссии), иных нормативных правовых актов Банка России, регулирующих отношения, связанные с осуществлением эмиссии акций (далее - законодательство о ценных бумагах).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Рассмотрение документов для регистрации выпуска и принятие решений по результатам их рассмотрения должно осуществляться в сроки, не превышающие</w:t>
      </w:r>
      <w:bookmarkStart w:id="1" w:name="_GoBack"/>
      <w:bookmarkEnd w:id="1"/>
      <w:r>
        <w:t xml:space="preserve"> установленные действующим законодательством.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Рассмотрение документов для регистрации выпуска осуществляется при условии заключения договора с эмитентом.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Регистрация выпуска акций, подлежащих размещению при учреждении акционерного общества, не может сопровождаться составлением и регистрацией проспекта таких акций.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Рассмотрение документов для регистрации выпуска включает в себя: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14"/>
        <w:jc w:val="both"/>
      </w:pPr>
      <w:r>
        <w:t>проверку документов для регистрации выпуска на предмет возможности регистрации выпуска акций, Регистратором;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14"/>
        <w:jc w:val="both"/>
      </w:pPr>
      <w:r>
        <w:t>проверку комплектности и оформления документов для регистрации выпуска;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14"/>
        <w:jc w:val="both"/>
      </w:pPr>
      <w:r>
        <w:t>проверку документов для регистрации выпуска и содержащихся в них сведений на соответствие требованиям законодательства о ценных бумагах;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Регистратор присваивает документам для регистрации выпуска номер входящей корреспонденции в день их получения.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 xml:space="preserve">Регистратор несет ответственность только за полноту сведений, содержащихся в документах, предоставленных для регистрации выпуска акций, но не за их достоверность.  </w:t>
      </w:r>
    </w:p>
    <w:p w:rsidR="000E5B5E" w:rsidRDefault="00A12D5A" w:rsidP="00B8207B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Р</w:t>
      </w:r>
      <w:r w:rsidR="00511C28">
        <w:t>ешение о регистрации выпуска акций, уведомление о регистрации выпуска акций, решение об отказе в регистрации выпуска акций, уведомление об устранении нарушений, уведомление о приостановлении / возобновлении эмиссии акций, уведомление об аннулировании решения о регистрации выпуска акций</w:t>
      </w:r>
      <w:r w:rsidR="00B8207B">
        <w:t xml:space="preserve"> </w:t>
      </w:r>
      <w:r w:rsidR="00511C28">
        <w:t>подписывается Генеральным директором Регистратора или лицом его замещающим.</w:t>
      </w:r>
    </w:p>
    <w:p w:rsidR="000E5B5E" w:rsidRPr="00466C34" w:rsidRDefault="00511C28" w:rsidP="00444DB6">
      <w:pPr>
        <w:pStyle w:val="1"/>
        <w:ind w:left="0" w:firstLine="0"/>
      </w:pPr>
      <w:bookmarkStart w:id="2" w:name="_Toc42255913"/>
      <w:r w:rsidRPr="00466C34">
        <w:t>Проверка документов для регистрации выпуска на предмет возможности регистрации выпуска акций Регистратором</w:t>
      </w:r>
      <w:bookmarkEnd w:id="2"/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Осуществляется проверка соблюдения следующих условий: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 xml:space="preserve">эмитент не является кредитной организацией; 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lastRenderedPageBreak/>
        <w:t>эмитент не является некредитной финансовой организацией;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не осуществлялась государственная регистрация эмитента до 01.01.2020 г.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Если устанавливается, что рассмотрение предоставленных документов для регистрации выпуска должно осуществляться Банком России или его территориальными подразделениями, такие документы для регистрации выпуска возвращаются эмитенту.</w:t>
      </w:r>
    </w:p>
    <w:p w:rsidR="000E5B5E" w:rsidRPr="00466C34" w:rsidRDefault="00511C28" w:rsidP="00444DB6">
      <w:pPr>
        <w:pStyle w:val="1"/>
        <w:ind w:left="0" w:firstLine="0"/>
      </w:pPr>
      <w:bookmarkStart w:id="3" w:name="_Toc42255914"/>
      <w:r w:rsidRPr="00466C34">
        <w:t>Проверка комплектности и оформления документов для регистрации выпуска</w:t>
      </w:r>
      <w:bookmarkEnd w:id="3"/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Проверка комплектности и оформления документов для регистрации выпуска проводится на основе требований Стандартов эмиссии, включает проверку соблюдения эмитентом требований, касающихся комплектности предоставленных документов для регистрации выпуска, надлежащей формы их прошивки, заверения предоставленных в их составе копий документов, а также соблюдения эмитентом установленных Стандартами эмиссии сроков предоставления документов для регистрации выпуска в регистрирующую организацию.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Комплектность документов для регистрации выпуска должна соответствовать требованиям, установленным Стандартами эмиссии на дату их предоставления Регистратору.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Перечень документов для регистрации выпуска, предоставляемых эмитентом при учреждении: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bookmarkStart w:id="4" w:name="_Ref41413312"/>
      <w:r>
        <w:t>Заявление на регистрацию выпуска по форме в соответствии с Приложением 1 к настоящ</w:t>
      </w:r>
      <w:r w:rsidR="008852AF">
        <w:t>им</w:t>
      </w:r>
      <w:r>
        <w:t xml:space="preserve"> </w:t>
      </w:r>
      <w:r w:rsidR="008852AF">
        <w:t>Правилам</w:t>
      </w:r>
      <w:r>
        <w:t>.</w:t>
      </w:r>
      <w:bookmarkEnd w:id="4"/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Решение о выпуске акций по форме в соответствии с Приложением 2 к настоящ</w:t>
      </w:r>
      <w:r w:rsidR="008852AF">
        <w:t>им</w:t>
      </w:r>
      <w:r>
        <w:t xml:space="preserve"> </w:t>
      </w:r>
      <w:r w:rsidR="008852AF">
        <w:t>Правилам</w:t>
      </w:r>
      <w:r>
        <w:t>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Документ, содержащий условия размещения акций: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Копия протокола учредительного собрания, которым принято решение об учреждении акционерного общества – эмитента в случае учреждения акционерного общества двумя и более лицами.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Копия решения единственного учредителя об учреждении акционерного общества — эмитента</w:t>
      </w:r>
      <w:r w:rsidR="005C71AA">
        <w:t xml:space="preserve"> (содержащее</w:t>
      </w:r>
      <w:r w:rsidR="00C33BA2">
        <w:t>,</w:t>
      </w:r>
      <w:r w:rsidR="005C71AA">
        <w:t xml:space="preserve"> в том числе</w:t>
      </w:r>
      <w:r w:rsidR="00C33BA2">
        <w:t>,</w:t>
      </w:r>
      <w:r w:rsidR="005C71AA">
        <w:t xml:space="preserve"> утверждение решения о выпуске акций)</w:t>
      </w:r>
      <w:r>
        <w:t>— в случае учреждения акционерного общества одним лицом.</w:t>
      </w:r>
    </w:p>
    <w:p w:rsidR="000E5B5E" w:rsidRPr="00A12D5A" w:rsidRDefault="00511C28" w:rsidP="005C71AA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 xml:space="preserve">Копия договора о создании акционерного общества </w:t>
      </w:r>
      <w:r w:rsidR="005C71AA">
        <w:t>–</w:t>
      </w:r>
      <w:r>
        <w:t xml:space="preserve"> эмитента</w:t>
      </w:r>
      <w:r w:rsidR="005C71AA">
        <w:t xml:space="preserve"> (содержащего</w:t>
      </w:r>
      <w:r w:rsidR="00C33BA2">
        <w:t>,</w:t>
      </w:r>
      <w:r w:rsidR="005C71AA">
        <w:t xml:space="preserve"> в том числе</w:t>
      </w:r>
      <w:r w:rsidR="00C33BA2">
        <w:t>,</w:t>
      </w:r>
      <w:r w:rsidR="005C71AA">
        <w:t xml:space="preserve"> утверждение решения о выпуске акций) –</w:t>
      </w:r>
      <w:r>
        <w:t xml:space="preserve"> в случае учреждения акционерного общества двумя и более лицами.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bookmarkStart w:id="5" w:name="_Ref22296781"/>
      <w:r>
        <w:rPr>
          <w:rFonts w:cs="Times New Roman"/>
        </w:rPr>
        <w:t>Копия незарегистрированного устава создаваемого акционерного общества</w:t>
      </w:r>
      <w:r>
        <w:t>, утвержденного участниками учредительного собрания (решением единственного учредителя об учреждении акционерного общества).</w:t>
      </w:r>
      <w:bookmarkEnd w:id="5"/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bookmarkStart w:id="6" w:name="_Ref41414565"/>
      <w:r>
        <w:t>Опись представленных документов</w:t>
      </w:r>
      <w:bookmarkEnd w:id="6"/>
      <w:r>
        <w:t xml:space="preserve"> по форме в соответствии с Приложением 3 к настоящ</w:t>
      </w:r>
      <w:r w:rsidR="008852AF">
        <w:t>им</w:t>
      </w:r>
      <w:r>
        <w:t xml:space="preserve"> </w:t>
      </w:r>
      <w:r w:rsidR="008852AF">
        <w:t>Правил</w:t>
      </w:r>
      <w:r w:rsidR="00C33BA2">
        <w:t>ам</w:t>
      </w:r>
      <w:r>
        <w:t>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rPr>
          <w:rFonts w:cs="Times New Roman"/>
        </w:rPr>
        <w:t xml:space="preserve">Для регистрации выпуска акций, размещаемых при учреждении акционерного общества, создаваемого на базе имущества должника в ходе внешнего управления, дополнительно к документам, указанным в пунктах </w:t>
      </w:r>
      <w:r w:rsidR="00B1253C">
        <w:rPr>
          <w:rFonts w:cs="Times New Roman"/>
        </w:rPr>
        <w:fldChar w:fldCharType="begin"/>
      </w:r>
      <w:r>
        <w:rPr>
          <w:rFonts w:cs="Times New Roman"/>
        </w:rPr>
        <w:instrText>REF _Ref41413312 \r \h</w:instrText>
      </w:r>
      <w:r w:rsidR="00B1253C">
        <w:rPr>
          <w:rFonts w:cs="Times New Roman"/>
        </w:rPr>
      </w:r>
      <w:r w:rsidR="00B1253C">
        <w:rPr>
          <w:rFonts w:cs="Times New Roman"/>
        </w:rPr>
        <w:fldChar w:fldCharType="separate"/>
      </w:r>
      <w:r w:rsidR="003E397D">
        <w:rPr>
          <w:rFonts w:cs="Times New Roman"/>
        </w:rPr>
        <w:t>3.3.1</w:t>
      </w:r>
      <w:r w:rsidR="00B1253C">
        <w:rPr>
          <w:rFonts w:cs="Times New Roman"/>
        </w:rPr>
        <w:fldChar w:fldCharType="end"/>
      </w:r>
      <w:r>
        <w:rPr>
          <w:rFonts w:cs="Times New Roman"/>
        </w:rPr>
        <w:t>-</w:t>
      </w:r>
      <w:r w:rsidR="00B1253C">
        <w:rPr>
          <w:rFonts w:cs="Times New Roman"/>
        </w:rPr>
        <w:fldChar w:fldCharType="begin"/>
      </w:r>
      <w:r>
        <w:rPr>
          <w:rFonts w:cs="Times New Roman"/>
        </w:rPr>
        <w:instrText>REF _Ref41414565 \r \h</w:instrText>
      </w:r>
      <w:r w:rsidR="00B1253C">
        <w:rPr>
          <w:rFonts w:cs="Times New Roman"/>
        </w:rPr>
      </w:r>
      <w:r w:rsidR="00B1253C">
        <w:rPr>
          <w:rFonts w:cs="Times New Roman"/>
        </w:rPr>
        <w:fldChar w:fldCharType="separate"/>
      </w:r>
      <w:r w:rsidR="003E397D">
        <w:rPr>
          <w:rFonts w:cs="Times New Roman"/>
        </w:rPr>
        <w:t>3.3.8</w:t>
      </w:r>
      <w:r w:rsidR="00B1253C">
        <w:rPr>
          <w:rFonts w:cs="Times New Roman"/>
        </w:rPr>
        <w:fldChar w:fldCharType="end"/>
      </w:r>
      <w:r>
        <w:rPr>
          <w:rFonts w:cs="Times New Roman"/>
        </w:rPr>
        <w:t xml:space="preserve"> настоящ</w:t>
      </w:r>
      <w:r w:rsidR="008852AF">
        <w:rPr>
          <w:rFonts w:cs="Times New Roman"/>
        </w:rPr>
        <w:t>их</w:t>
      </w:r>
      <w:r>
        <w:rPr>
          <w:rFonts w:cs="Times New Roman"/>
        </w:rPr>
        <w:t xml:space="preserve"> </w:t>
      </w:r>
      <w:r w:rsidR="008852AF">
        <w:rPr>
          <w:rFonts w:cs="Times New Roman"/>
        </w:rPr>
        <w:t>Правил</w:t>
      </w:r>
      <w:r>
        <w:rPr>
          <w:rFonts w:cs="Times New Roman"/>
        </w:rPr>
        <w:t>, должны быть предста</w:t>
      </w:r>
      <w:bookmarkStart w:id="7" w:name="_Ref41416771"/>
      <w:bookmarkEnd w:id="7"/>
      <w:r>
        <w:rPr>
          <w:rFonts w:cs="Times New Roman"/>
        </w:rPr>
        <w:t>влены:</w:t>
      </w:r>
    </w:p>
    <w:p w:rsidR="000E5B5E" w:rsidRDefault="00511C28">
      <w:pPr>
        <w:pStyle w:val="a0"/>
        <w:numPr>
          <w:ilvl w:val="3"/>
          <w:numId w:val="2"/>
        </w:numPr>
        <w:spacing w:before="120" w:after="120" w:line="276" w:lineRule="auto"/>
        <w:ind w:left="0" w:firstLine="0"/>
        <w:jc w:val="both"/>
        <w:rPr>
          <w:rFonts w:cs="Times New Roman"/>
        </w:rPr>
      </w:pPr>
      <w:r>
        <w:rPr>
          <w:rFonts w:cs="Times New Roman"/>
        </w:rPr>
        <w:t xml:space="preserve">копия плана внешнего управления должника, предусматривающего </w:t>
      </w:r>
      <w:r>
        <w:rPr>
          <w:rFonts w:cs="Times New Roman"/>
        </w:rPr>
        <w:lastRenderedPageBreak/>
        <w:t>создание акционерного общества - эмитента;</w:t>
      </w:r>
    </w:p>
    <w:p w:rsidR="000E5B5E" w:rsidRDefault="00511C28">
      <w:pPr>
        <w:pStyle w:val="a0"/>
        <w:numPr>
          <w:ilvl w:val="3"/>
          <w:numId w:val="2"/>
        </w:numPr>
        <w:spacing w:before="120" w:after="120" w:line="276" w:lineRule="auto"/>
        <w:ind w:left="0" w:firstLine="0"/>
        <w:jc w:val="both"/>
        <w:rPr>
          <w:rFonts w:cs="Times New Roman"/>
        </w:rPr>
      </w:pPr>
      <w:r>
        <w:rPr>
          <w:rFonts w:cs="Times New Roman"/>
        </w:rPr>
        <w:t>копия (выписка из) протокола собрания кредиторов должника, которым принято решение об утверждении плана внешнего управления должника, с указанием кворума и результатов голосования за принятие указанного решения, а также всех кредиторов должника, требования по обязательствам которых обеспечены залогом имущества должника, и выбранных ими вариантов голосования по вопросу об утверждении плана внешнего управления должника;</w:t>
      </w:r>
    </w:p>
    <w:p w:rsidR="000E5B5E" w:rsidRDefault="00511C28">
      <w:pPr>
        <w:pStyle w:val="a0"/>
        <w:numPr>
          <w:ilvl w:val="3"/>
          <w:numId w:val="2"/>
        </w:numPr>
        <w:spacing w:before="120" w:after="120" w:line="276" w:lineRule="auto"/>
        <w:ind w:left="0" w:firstLine="0"/>
        <w:jc w:val="both"/>
        <w:rPr>
          <w:rFonts w:cs="Times New Roman"/>
        </w:rPr>
      </w:pPr>
      <w:r>
        <w:rPr>
          <w:rFonts w:cs="Times New Roman"/>
        </w:rPr>
        <w:t>копия (выписка из) решения (протокола собрания (заседания) органа управления должника, которым принято решение о замещении активов должника с указанием в случае, если данное решение принято коллегиальным органом управления, кворума и результатов голосования за его принятие;</w:t>
      </w:r>
    </w:p>
    <w:p w:rsidR="000E5B5E" w:rsidRDefault="00511C28">
      <w:pPr>
        <w:pStyle w:val="a0"/>
        <w:numPr>
          <w:ilvl w:val="3"/>
          <w:numId w:val="2"/>
        </w:numPr>
        <w:spacing w:before="120" w:after="120" w:line="276" w:lineRule="auto"/>
        <w:ind w:left="0" w:firstLine="0"/>
        <w:jc w:val="both"/>
      </w:pPr>
      <w:r>
        <w:rPr>
          <w:rFonts w:cs="Times New Roman"/>
        </w:rPr>
        <w:t>копия отчета оценщика об определении рыночной стоимости имущества, вносимого в оплату уставного капитала создаваемого акционерного общества - эмитента (копия разделов отчета оценщика, содержащих основные факты и выводы (резолютивной части), сведения о заказчике оценки и об оценщике, копия страницы (копии страниц) отчета оценщика, содержащей подпись оценщика и личную печать оценщика, осуществляющего оценочную деятельность самостоятельно, занимаясь частной практикой, или подпись оценщика и печать оценочной компании, с которой оценщик заключил трудовой договор).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rPr>
          <w:rFonts w:cs="Times New Roman"/>
        </w:rPr>
        <w:t xml:space="preserve">Для регистрации выпуска акций, размещаемых при учреждении акционерного общества, создаваемого на базе имущества должника в ходе конкурсного производства, дополнительно к документам, указанным в пунктах </w:t>
      </w:r>
      <w:r w:rsidR="00B1253C">
        <w:rPr>
          <w:rFonts w:cs="Times New Roman"/>
        </w:rPr>
        <w:fldChar w:fldCharType="begin"/>
      </w:r>
      <w:r>
        <w:rPr>
          <w:rFonts w:cs="Times New Roman"/>
        </w:rPr>
        <w:instrText>REF _Ref41413312 \r \h</w:instrText>
      </w:r>
      <w:r w:rsidR="00B1253C">
        <w:rPr>
          <w:rFonts w:cs="Times New Roman"/>
        </w:rPr>
      </w:r>
      <w:r w:rsidR="00B1253C">
        <w:rPr>
          <w:rFonts w:cs="Times New Roman"/>
        </w:rPr>
        <w:fldChar w:fldCharType="separate"/>
      </w:r>
      <w:r w:rsidR="003E397D">
        <w:rPr>
          <w:rFonts w:cs="Times New Roman"/>
        </w:rPr>
        <w:t>3.3.1</w:t>
      </w:r>
      <w:r w:rsidR="00B1253C">
        <w:rPr>
          <w:rFonts w:cs="Times New Roman"/>
        </w:rPr>
        <w:fldChar w:fldCharType="end"/>
      </w:r>
      <w:r>
        <w:rPr>
          <w:rFonts w:cs="Times New Roman"/>
        </w:rPr>
        <w:t>-</w:t>
      </w:r>
      <w:r w:rsidR="00B1253C">
        <w:rPr>
          <w:rFonts w:cs="Times New Roman"/>
        </w:rPr>
        <w:fldChar w:fldCharType="begin"/>
      </w:r>
      <w:r>
        <w:rPr>
          <w:rFonts w:cs="Times New Roman"/>
        </w:rPr>
        <w:instrText>REF _Ref41414565 \r \h</w:instrText>
      </w:r>
      <w:r w:rsidR="00B1253C">
        <w:rPr>
          <w:rFonts w:cs="Times New Roman"/>
        </w:rPr>
      </w:r>
      <w:r w:rsidR="00B1253C">
        <w:rPr>
          <w:rFonts w:cs="Times New Roman"/>
        </w:rPr>
        <w:fldChar w:fldCharType="separate"/>
      </w:r>
      <w:r w:rsidR="003E397D">
        <w:rPr>
          <w:rFonts w:cs="Times New Roman"/>
        </w:rPr>
        <w:t>3.3.8</w:t>
      </w:r>
      <w:r w:rsidR="00B1253C">
        <w:rPr>
          <w:rFonts w:cs="Times New Roman"/>
        </w:rPr>
        <w:fldChar w:fldCharType="end"/>
      </w:r>
      <w:r>
        <w:rPr>
          <w:rFonts w:cs="Times New Roman"/>
        </w:rPr>
        <w:t xml:space="preserve"> настоящ</w:t>
      </w:r>
      <w:r w:rsidR="008852AF">
        <w:rPr>
          <w:rFonts w:cs="Times New Roman"/>
        </w:rPr>
        <w:t>их</w:t>
      </w:r>
      <w:r>
        <w:rPr>
          <w:rFonts w:cs="Times New Roman"/>
        </w:rPr>
        <w:t xml:space="preserve"> </w:t>
      </w:r>
      <w:r w:rsidR="008852AF">
        <w:rPr>
          <w:rFonts w:cs="Times New Roman"/>
        </w:rPr>
        <w:t>Правил</w:t>
      </w:r>
      <w:r>
        <w:rPr>
          <w:rFonts w:cs="Times New Roman"/>
        </w:rPr>
        <w:t>, должны быть представлены:</w:t>
      </w:r>
    </w:p>
    <w:p w:rsidR="000E5B5E" w:rsidRDefault="00511C28">
      <w:pPr>
        <w:pStyle w:val="a0"/>
        <w:numPr>
          <w:ilvl w:val="3"/>
          <w:numId w:val="2"/>
        </w:numPr>
        <w:spacing w:before="120" w:after="120" w:line="276" w:lineRule="auto"/>
        <w:ind w:left="0" w:firstLine="0"/>
        <w:jc w:val="both"/>
        <w:rPr>
          <w:rFonts w:cs="Times New Roman"/>
        </w:rPr>
      </w:pPr>
      <w:r>
        <w:rPr>
          <w:rFonts w:cs="Times New Roman"/>
        </w:rPr>
        <w:t>копия (выписка из) протокола собрания кредиторов должника (комитета кредиторов должника), которым принято решение о замещении активов должника, с указанием кворума и результатов голосования за его принятие, а также всех кредиторов должника, требования по обязательствам которых обеспечены залогом имущества должника, и выбранных ими вариантов голосования по вопросу о замещении активов должника;</w:t>
      </w:r>
    </w:p>
    <w:p w:rsidR="000E5B5E" w:rsidRDefault="00511C28">
      <w:pPr>
        <w:pStyle w:val="a0"/>
        <w:numPr>
          <w:ilvl w:val="3"/>
          <w:numId w:val="2"/>
        </w:numPr>
        <w:spacing w:before="120" w:after="120" w:line="276" w:lineRule="auto"/>
        <w:ind w:left="0" w:firstLine="0"/>
        <w:jc w:val="both"/>
        <w:rPr>
          <w:rFonts w:cs="Times New Roman"/>
        </w:rPr>
      </w:pPr>
      <w:r>
        <w:rPr>
          <w:rFonts w:cs="Times New Roman"/>
        </w:rPr>
        <w:t>копия определения арбитражного суда об утверждении конкурсного управляющего, который осуществляет полномочия руководителя должника и иных органов управления должника;</w:t>
      </w:r>
    </w:p>
    <w:p w:rsidR="000E5B5E" w:rsidRDefault="00511C28">
      <w:pPr>
        <w:pStyle w:val="a0"/>
        <w:numPr>
          <w:ilvl w:val="3"/>
          <w:numId w:val="2"/>
        </w:numPr>
        <w:spacing w:before="120" w:after="120" w:line="276" w:lineRule="auto"/>
        <w:ind w:left="0" w:firstLine="0"/>
        <w:jc w:val="both"/>
      </w:pPr>
      <w:r>
        <w:rPr>
          <w:rFonts w:cs="Times New Roman"/>
        </w:rPr>
        <w:t>копия отчета оценщика об определении рыночной стоимости имущества, вносимого в оплату уставного капитала создаваемого акционерного общества - эмитента (копия разделов отчета оценщика, содержащих основные факты и выводы (резолютивной части), сведения о заказчике оценки и об оценщике, копия страницы (копии страниц) отчета оценщика, содержащей подпись оценщика и личную печать оценщика, осуществляющего оценочную деятельность самостоятельно, занимаясь частной практикой, или подпись оценщика и печать оценочной компании, с которой оценщик заключил трудовой договор).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rPr>
          <w:rFonts w:cs="Times New Roman"/>
        </w:rPr>
        <w:t xml:space="preserve">В случае если в оплату акций, размещаемых при учреждении акционерного общества - эмитента, подлежит внесению государственное или муниципальное имущество, для регистрации выпуска акций, размещаемых при учреждении акционерного </w:t>
      </w:r>
      <w:r>
        <w:rPr>
          <w:rFonts w:cs="Times New Roman"/>
        </w:rPr>
        <w:lastRenderedPageBreak/>
        <w:t xml:space="preserve">общества, дополнительно к документам, указанным в пунктах </w:t>
      </w:r>
      <w:r w:rsidR="00B1253C">
        <w:rPr>
          <w:rFonts w:cs="Times New Roman"/>
        </w:rPr>
        <w:fldChar w:fldCharType="begin"/>
      </w:r>
      <w:r>
        <w:rPr>
          <w:rFonts w:cs="Times New Roman"/>
        </w:rPr>
        <w:instrText>REF _Ref41413312 \r \h</w:instrText>
      </w:r>
      <w:r w:rsidR="00B1253C">
        <w:rPr>
          <w:rFonts w:cs="Times New Roman"/>
        </w:rPr>
      </w:r>
      <w:r w:rsidR="00B1253C">
        <w:rPr>
          <w:rFonts w:cs="Times New Roman"/>
        </w:rPr>
        <w:fldChar w:fldCharType="separate"/>
      </w:r>
      <w:r w:rsidR="003E397D">
        <w:rPr>
          <w:rFonts w:cs="Times New Roman"/>
        </w:rPr>
        <w:t>3.3.1</w:t>
      </w:r>
      <w:r w:rsidR="00B1253C">
        <w:rPr>
          <w:rFonts w:cs="Times New Roman"/>
        </w:rPr>
        <w:fldChar w:fldCharType="end"/>
      </w:r>
      <w:r>
        <w:rPr>
          <w:rFonts w:cs="Times New Roman"/>
        </w:rPr>
        <w:t>-</w:t>
      </w:r>
      <w:r w:rsidR="00B1253C">
        <w:rPr>
          <w:rFonts w:cs="Times New Roman"/>
        </w:rPr>
        <w:fldChar w:fldCharType="begin"/>
      </w:r>
      <w:r>
        <w:rPr>
          <w:rFonts w:cs="Times New Roman"/>
        </w:rPr>
        <w:instrText>REF _Ref41414565 \r \h</w:instrText>
      </w:r>
      <w:r w:rsidR="00B1253C">
        <w:rPr>
          <w:rFonts w:cs="Times New Roman"/>
        </w:rPr>
      </w:r>
      <w:r w:rsidR="00B1253C">
        <w:rPr>
          <w:rFonts w:cs="Times New Roman"/>
        </w:rPr>
        <w:fldChar w:fldCharType="separate"/>
      </w:r>
      <w:r w:rsidR="003E397D">
        <w:rPr>
          <w:rFonts w:cs="Times New Roman"/>
        </w:rPr>
        <w:t>3.3.8</w:t>
      </w:r>
      <w:r w:rsidR="00B1253C">
        <w:rPr>
          <w:rFonts w:cs="Times New Roman"/>
        </w:rPr>
        <w:fldChar w:fldCharType="end"/>
      </w:r>
      <w:r>
        <w:rPr>
          <w:rFonts w:cs="Times New Roman"/>
        </w:rPr>
        <w:t xml:space="preserve"> настоящ</w:t>
      </w:r>
      <w:r w:rsidR="008852AF">
        <w:rPr>
          <w:rFonts w:cs="Times New Roman"/>
        </w:rPr>
        <w:t>их</w:t>
      </w:r>
      <w:r>
        <w:rPr>
          <w:rFonts w:cs="Times New Roman"/>
        </w:rPr>
        <w:t xml:space="preserve"> </w:t>
      </w:r>
      <w:r w:rsidR="008852AF">
        <w:rPr>
          <w:rFonts w:cs="Times New Roman"/>
        </w:rPr>
        <w:t>Правил</w:t>
      </w:r>
      <w:r>
        <w:rPr>
          <w:rFonts w:cs="Times New Roman"/>
        </w:rPr>
        <w:t>, должна быть представлена копия решения уполномоченного федерального органа исполнительной власти, органа власти субъекта Российской Федерации или органа местного самоуправления об условиях приватизации данного государственного или муниципального имущ</w:t>
      </w:r>
      <w:bookmarkStart w:id="8" w:name="_Ref41416779"/>
      <w:bookmarkEnd w:id="8"/>
      <w:r>
        <w:rPr>
          <w:rFonts w:cs="Times New Roman"/>
        </w:rPr>
        <w:t>ества.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bookmarkStart w:id="9" w:name="_Ref41425233"/>
      <w:r>
        <w:t>Документы для регистрации выпуска акций предоставляются в одном экземпляре, за исключением решения о выпуске акций и документа, содержащего условия размещения акций, которые должны быть представлены в трех экземплярах.</w:t>
      </w:r>
      <w:bookmarkEnd w:id="9"/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Если документ представляется заявителем на бумажном носителе и</w:t>
      </w:r>
      <w:r w:rsidR="005268EB">
        <w:t xml:space="preserve"> </w:t>
      </w:r>
      <w:r>
        <w:t>насчитывает более одного листа, документ должен быть пронумерован, прошит и скреплен подписью уполномоченного лица заявителя и печатью уполномоченного лица заявителя (в случае, если обязательное использование печати предусмотрено законодательством Российской Федерации), в том числе на прошивке.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Верность копий документов, представляемых для регистрации на бумажном носителе, должна быть подтверждена печатью заявителя (в случае, если обязательное использование печати предусмотрено законодательством Российской Федерации) и подписью лица, занимающего должность (осуществляющего функции) единоличного исполнительного органа заявителя, или иного уполномоченного заявителем лица, либо засвидетельствована нотариально.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 xml:space="preserve"> Документы для регистрации выпуска акций должны быть представлены не позднее трех месяцев с даты утверждения документа, содержащего условия размещения акций.</w:t>
      </w:r>
    </w:p>
    <w:p w:rsidR="000E5B5E" w:rsidRPr="00466C34" w:rsidRDefault="00511C28" w:rsidP="00466C34">
      <w:pPr>
        <w:pStyle w:val="1"/>
        <w:ind w:left="357" w:hanging="357"/>
      </w:pPr>
      <w:bookmarkStart w:id="10" w:name="_Toc42255915"/>
      <w:r w:rsidRPr="00466C34">
        <w:t>Порядок проверки документов для регистрации выпуска, предоставленных эмитентом.</w:t>
      </w:r>
      <w:bookmarkEnd w:id="10"/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Заявление на регистрацию выпуска акций должно быть составлено по форме в соответствии с Приложением 1 к настоящ</w:t>
      </w:r>
      <w:r w:rsidR="008852AF">
        <w:t>им</w:t>
      </w:r>
      <w:r>
        <w:t xml:space="preserve"> </w:t>
      </w:r>
      <w:r w:rsidR="008852AF">
        <w:t>Правилам</w:t>
      </w:r>
      <w:r>
        <w:t xml:space="preserve"> и требованиями Стандартов эмиссии.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Решение о выпуске  акций должно быть составлено по форме в соответствии с Приложением 2 к настоящ</w:t>
      </w:r>
      <w:r w:rsidR="00BE25A0">
        <w:t>им</w:t>
      </w:r>
      <w:r>
        <w:t xml:space="preserve"> </w:t>
      </w:r>
      <w:r w:rsidR="00BE25A0">
        <w:t>Правилам</w:t>
      </w:r>
      <w:r>
        <w:t xml:space="preserve"> и требованиями Стандартов эмиссии.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Решение о выпуске акций, размещаемых при учреждении акционерного общества,</w:t>
      </w:r>
      <w:r w:rsidR="00E02304">
        <w:t xml:space="preserve"> составленное по форме</w:t>
      </w:r>
      <w:r>
        <w:t xml:space="preserve"> </w:t>
      </w:r>
      <w:r w:rsidR="00E02304">
        <w:t xml:space="preserve">в соответствии с Приложением 2, </w:t>
      </w:r>
      <w:r>
        <w:t>утверждается учредительным собранием (единственным учредителем) акционерн</w:t>
      </w:r>
      <w:r w:rsidR="003E397D">
        <w:t>ог</w:t>
      </w:r>
      <w:r>
        <w:t>о общества и подписывается лицом, которое определено в договоре о создании акционерного общества или в решении о его учреждении.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 xml:space="preserve">Протокол учредительного собрания (решение единственного учредителя об учреждении акционерного общества – эмитента), которым принято решение об учреждении. 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 xml:space="preserve">Решение об учреждении общества принимается учредительным собранием. 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В случае учреждения общества одним лицом решение о его учреждении принимается этим лицом единолично. Общество не может иметь в качестве единственного учредителя (акционера) другое хозяйственное общество, состоящее из одного лица, если иное не установлено федеральными законами.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lastRenderedPageBreak/>
        <w:t xml:space="preserve">Решение об учреждении общества должно содержать информацию о кворуме, результаты голосования учредителей и принятые ими решения: </w:t>
      </w:r>
    </w:p>
    <w:p w:rsidR="000E5B5E" w:rsidRDefault="00511C28">
      <w:pPr>
        <w:pStyle w:val="a0"/>
        <w:numPr>
          <w:ilvl w:val="0"/>
          <w:numId w:val="3"/>
        </w:numPr>
        <w:tabs>
          <w:tab w:val="center" w:pos="851"/>
        </w:tabs>
        <w:spacing w:before="120" w:after="120" w:line="276" w:lineRule="auto"/>
        <w:jc w:val="both"/>
      </w:pPr>
      <w:r>
        <w:t xml:space="preserve">по вопросам учреждения общества, </w:t>
      </w:r>
    </w:p>
    <w:p w:rsidR="000E5B5E" w:rsidRDefault="00511C28">
      <w:pPr>
        <w:pStyle w:val="a0"/>
        <w:numPr>
          <w:ilvl w:val="0"/>
          <w:numId w:val="3"/>
        </w:numPr>
        <w:tabs>
          <w:tab w:val="center" w:pos="851"/>
        </w:tabs>
        <w:spacing w:before="120" w:after="120" w:line="276" w:lineRule="auto"/>
        <w:jc w:val="both"/>
      </w:pPr>
      <w:r>
        <w:t xml:space="preserve">об утверждении устава общества, </w:t>
      </w:r>
    </w:p>
    <w:p w:rsidR="000E5B5E" w:rsidRDefault="00511C28">
      <w:pPr>
        <w:pStyle w:val="a0"/>
        <w:numPr>
          <w:ilvl w:val="0"/>
          <w:numId w:val="3"/>
        </w:numPr>
        <w:tabs>
          <w:tab w:val="center" w:pos="851"/>
        </w:tabs>
        <w:spacing w:before="120" w:after="120" w:line="276" w:lineRule="auto"/>
        <w:jc w:val="both"/>
      </w:pPr>
      <w:r>
        <w:t xml:space="preserve">об избрании органов управления общества, </w:t>
      </w:r>
    </w:p>
    <w:p w:rsidR="000E5B5E" w:rsidRDefault="00511C28">
      <w:pPr>
        <w:pStyle w:val="a0"/>
        <w:numPr>
          <w:ilvl w:val="0"/>
          <w:numId w:val="3"/>
        </w:numPr>
        <w:tabs>
          <w:tab w:val="center" w:pos="851"/>
        </w:tabs>
        <w:spacing w:before="120" w:after="120" w:line="276" w:lineRule="auto"/>
        <w:jc w:val="both"/>
      </w:pPr>
      <w:r>
        <w:t xml:space="preserve">об избрании ревизионной комиссии общества, если уставом общества не предусмотрено ее отсутствие, </w:t>
      </w:r>
    </w:p>
    <w:p w:rsidR="000E5B5E" w:rsidRDefault="00511C28">
      <w:pPr>
        <w:pStyle w:val="a0"/>
        <w:numPr>
          <w:ilvl w:val="0"/>
          <w:numId w:val="3"/>
        </w:numPr>
        <w:tabs>
          <w:tab w:val="center" w:pos="851"/>
        </w:tabs>
        <w:spacing w:before="120" w:after="120" w:line="276" w:lineRule="auto"/>
        <w:jc w:val="both"/>
      </w:pPr>
      <w:r>
        <w:t>об утверждении регистратора общества и условий договора с ним,</w:t>
      </w:r>
    </w:p>
    <w:p w:rsidR="000E5B5E" w:rsidRDefault="00511C28">
      <w:pPr>
        <w:pStyle w:val="a0"/>
        <w:numPr>
          <w:ilvl w:val="0"/>
          <w:numId w:val="3"/>
        </w:numPr>
        <w:tabs>
          <w:tab w:val="center" w:pos="851"/>
        </w:tabs>
        <w:spacing w:before="120" w:after="120" w:line="276" w:lineRule="auto"/>
        <w:jc w:val="both"/>
      </w:pPr>
      <w:r>
        <w:t xml:space="preserve">об утверждении решения о выпуске акций. </w:t>
      </w:r>
    </w:p>
    <w:p w:rsidR="000E5B5E" w:rsidRDefault="00511C28">
      <w:pPr>
        <w:pStyle w:val="a0"/>
        <w:numPr>
          <w:ilvl w:val="0"/>
          <w:numId w:val="3"/>
        </w:numPr>
        <w:tabs>
          <w:tab w:val="center" w:pos="851"/>
        </w:tabs>
        <w:spacing w:before="120" w:after="120" w:line="276" w:lineRule="auto"/>
        <w:jc w:val="both"/>
      </w:pPr>
      <w:r>
        <w:t>при учреждении общества учредители могут утвердить аудитора общества, при этом, по данному вопросу также должны содержаться результаты голосования учредителей и принятые ими решения.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Решение об учреждении общества, утверждении его устава и утверждении денежной оценки ценных бумаг, других вещей или имущественных прав либо иных прав, имеющих денежную оценку, вносимых учредителем в оплату акций общества, принимается учредителями единогласно.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Избрание органов управления общества, ревизионной комиссии общества, если уставом общества не предусмотрено ее отсутствие, утверждение регистратора общества, утверждение аудитора общества осуществляется учредителями общества большинством в три четверти голосов, которые представляют подлежащие размещению среди учредителей общества акции.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Текст решения об учреждении (формулировки) не должен противоречить договору о создании и уставу эмитента.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Договор о создании акционерного общества.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Учредители акционерного общества заключают между собой договор, определяющий: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порядок осуществления ими совместной деятельности по созданию общества;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размер уставного капитала общества;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категории выпускаемых акций и порядок их размещения;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размер и порядок оплаты акций;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права и обязанности учредителей по созданию общества;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в случае учреждения общества одним лицом решение об учреждении должно определять размер уставного капитала общества, категории (типы) акций, размер и порядок их оплаты;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 xml:space="preserve">Устав акционерного общества 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Устав общества должен содержать следующие сведения: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полное и сокращенное фирменные наименования общества;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место нахождения общества;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количество, номинальную стоимость, категории (обыкновенные, привилегированные) акций и типы привилегированных акций, размещаемых обществом;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права акционеров - владельцев акций каждой категории (типа);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размер уставного капитала общества;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 xml:space="preserve">структуру и компетенцию органов управления общества и порядок принятия </w:t>
      </w:r>
      <w:r>
        <w:lastRenderedPageBreak/>
        <w:t>ими решений;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порядок подготовки и проведения общего собрания акционеров, в том числе перечень вопросов, решение по которым принимается органами управления общества квалифицированным большинством голосов или единогласно;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иные положения, предусмотренные действующим законодательством.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Уставом непубличного общества могут быть установлены ограничения количества акций, принадлежащих одному акционеру, и их суммарной номинальной стоимости, а также максимального числа голосов, предоставляемых одному акционеру. Указанные положения могут быть предусмотрены уставом общества при его учреждении или внесены в его устав, изменены и (или) исключены из его устава по решению, принятому общим собранием акционеров единогласно всеми акционерами общества.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Устав общества может содержать другие положения, не противоречащие действующему законодательству.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В случае если устав не предусматривает Совета директоров (или Совет директоров не сформирован), устав должен содержать положения о том, каким органом (лицом) осуществляются действия по созыву общего собрания акционеров.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Положения устава о наименовании общества, адресе, уставном капитале, акциях проверяются на взаимное соответствие указанных сведений (непротиворечивость) и их соответствие иной информации, содержащейся в решении об учреждении, договоре о создании, решении о выпуске.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Положения устава должны содержать основные права закрепленные за обыкновенными акциями: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право участия в общем собрании акционеров с правом голоса по всем вопросам его компетенции;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право на получение дивидендов;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право на получение части имущества общества при его ликвидации.</w:t>
      </w:r>
    </w:p>
    <w:p w:rsidR="000E5B5E" w:rsidRPr="00466C34" w:rsidRDefault="00511C28" w:rsidP="00466C34">
      <w:pPr>
        <w:pStyle w:val="1"/>
        <w:ind w:left="357" w:hanging="357"/>
      </w:pPr>
      <w:bookmarkStart w:id="11" w:name="_Toc42255916"/>
      <w:r w:rsidRPr="00466C34">
        <w:t>Принятие решения по результатам рассмотрения документов для регистрации выпуска.</w:t>
      </w:r>
      <w:bookmarkEnd w:id="11"/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bookmarkStart w:id="12" w:name="_Ref42193267"/>
      <w:r>
        <w:t>В результате рассмотрения документов для регистрации выпуска могут быть приняты следующие решения:</w:t>
      </w:r>
      <w:bookmarkEnd w:id="12"/>
      <w:r>
        <w:t xml:space="preserve"> 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bookmarkStart w:id="13" w:name="_Ref22081408"/>
      <w:bookmarkStart w:id="14" w:name="_Ref41424706"/>
      <w:r>
        <w:t>Решение о регистрации выпуска акций в срок не более 15 рабочих дней</w:t>
      </w:r>
      <w:bookmarkEnd w:id="13"/>
      <w:r>
        <w:t>, начиная со дня, следующего за днём получения эмиссионных документов Регистратором.</w:t>
      </w:r>
      <w:bookmarkEnd w:id="14"/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Решение об отказе в регистрации выпуска акций.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bookmarkStart w:id="15" w:name="_Ref41424527"/>
      <w:r>
        <w:t>В случае выявления несоответствия документов, представленных для регистрации выпуска акций, требованиям законодательства Российской Федерации о ценных бумагах, включая нарушения, предусмотренные пунктом 5.18 Стандартов эмиссии, Регистратор направляет эмитенту уведомление о необходимости устранения этого несоответствия.</w:t>
      </w:r>
      <w:bookmarkEnd w:id="15"/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В случае если при рассмотрении документов, представленных для регистрации выпуска акций Регистратором выявлены признаки наличия в представленных документах сведений, не соответствующих действительности (недостоверных сведений), Регистратор проводит проверку достоверности сведений, содержащихся в документах, представленных для регистрации выпуска акций.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lastRenderedPageBreak/>
        <w:t xml:space="preserve">В случае проведения проверки достоверности сведений, содержащихся в документах, представленных для регистрации выпуска акций, Регистратор направляет эмитенту уведомление о проведении такой проверки. В указанное уведомление включаются сведения о выявлении несоответствия документов, представленных для регистрации выпуска акций, требованиям законодательства Российской Федерации о ценных бумагах (в случае выявления несоответствия). В указанном случае уведомление, предусмотренное пунктом </w:t>
      </w:r>
      <w:r w:rsidR="00B1253C">
        <w:fldChar w:fldCharType="begin"/>
      </w:r>
      <w:r>
        <w:instrText>REF _Ref41424527 \r \h</w:instrText>
      </w:r>
      <w:r w:rsidR="00B1253C">
        <w:fldChar w:fldCharType="separate"/>
      </w:r>
      <w:r w:rsidR="003E397D">
        <w:t>5.1.3</w:t>
      </w:r>
      <w:r w:rsidR="00B1253C">
        <w:fldChar w:fldCharType="end"/>
      </w:r>
      <w:r>
        <w:t xml:space="preserve"> настоящего Положения, не направляется.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 xml:space="preserve">В случае направления эмитенту уведомления о необходимости устранения несоответствия документов, представленных для регистрации выпуска акций, требованиям законодательства Российской Федерации о ценных бумагах или уведомления о проведении проверки достоверности сведений, содержащихся в указанных документах, течение срока, предусмотренного пунктом </w:t>
      </w:r>
      <w:r w:rsidR="00B1253C">
        <w:fldChar w:fldCharType="begin"/>
      </w:r>
      <w:r>
        <w:instrText>REF _Ref41424706 \r \h</w:instrText>
      </w:r>
      <w:r w:rsidR="00B1253C">
        <w:fldChar w:fldCharType="separate"/>
      </w:r>
      <w:r w:rsidR="003E397D">
        <w:t>5.1.1</w:t>
      </w:r>
      <w:r w:rsidR="00B1253C">
        <w:fldChar w:fldCharType="end"/>
      </w:r>
      <w:r>
        <w:t xml:space="preserve"> настоящ</w:t>
      </w:r>
      <w:r w:rsidR="00BE25A0">
        <w:t>их</w:t>
      </w:r>
      <w:r>
        <w:t xml:space="preserve"> </w:t>
      </w:r>
      <w:r w:rsidR="00BE25A0">
        <w:t>Правил</w:t>
      </w:r>
      <w:r>
        <w:t>, приостанавливается на время устранения выявленного несоответствия или на время проведения проверки, но не более чем на 20 (Двадцать) рабочих дней.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Уведомление о необходимости устранения несоответствия документов, представленных для регистрации выпуска акций, требованиям законодательства Российской Федерации о ценных бумагах и уведомление о проведении проверки достоверности сведений, содержащихся в указанных документах, должны содержать перечень допущенных нарушений, срок для их устранения (в случае выявления нарушений), признаки наличия в представленных документах сведений, не соответствующих действительности (недостоверных сведений) (в случае их выявления), указание на необходимость представления эмитентом исправленных и (или) недостающих документов и (или) пояснений (в случае необходимости), срок для их представления.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При наличии основания, предусмотренного пунктом 1 статьи 26 Федерального закона "О рынке ценных бумаг", после окончания срока, предусмотренного для устранения выявленного несоответствия или для проведения проверки достоверности сведений, содержащихся в документах, представленных для регистрации выпуска акций, Регистратором принимается решение о приостановлении эмиссии акций в порядке, установленном главой 7 Стандартов эмиссии.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При принятии решения о регистрации выпуска акций осуществляются следующие действия: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Присвоение (получение номера в Банке России) номера выпуску акций.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Внесение номера выпуска акций в решение о выпуске акций.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Подписание решения о выпуске акций у Генерального директора Регистратора (лица его замещающего) и передача эмитенту.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bookmarkStart w:id="16" w:name="_Ref41436885"/>
      <w:r>
        <w:t>Решение о выпуске передается эмитенту в виде сканированных образов по электронной почте с последующей отправкой оригиналов службой экспресс-доставки или лично уполномоченному представителю эмитента не позднее 3 (рабочих дней) с даты принятия решения.</w:t>
      </w:r>
      <w:bookmarkEnd w:id="16"/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Подготовка и подписание у Генерального директора Регистратора уведомления о регистрации выпуска акций.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 xml:space="preserve">Уведомление Банка России о регистрации нового выпуска акций не позднее </w:t>
      </w:r>
      <w:r>
        <w:lastRenderedPageBreak/>
        <w:t>следующего рабочего дня с даты принятия соответствующего решения.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При принятии Регистратором решения о приостановлении / возобновлении эмиссии акций все действия осуществляются в порядке и сроки установленные главой 7 Стандартов эмиссии, в том числе: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Регистратор уведомляет эмитента о приостановлении эмиссии ценных бумаг в течение трех рабочих дней с даты принятия решения о приостановлении эмиссии акций. Датой уведомления эмитента о приостановлении эмиссии акций является дата опубликования информации о приостановлении эмиссии акций эмитента на официальном сайте Регистратора или дата получения эмитентом уведомления о приостановлении эмиссии акций в зависимости от того, какая из указанных дат наступит раньше.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Уведомление о приостановлении эмиссии ценных бумаг должно содержать следующие сведения:</w:t>
      </w:r>
    </w:p>
    <w:p w:rsidR="000E5B5E" w:rsidRDefault="00511C28">
      <w:pPr>
        <w:pStyle w:val="a0"/>
        <w:numPr>
          <w:ilvl w:val="3"/>
          <w:numId w:val="2"/>
        </w:numPr>
        <w:spacing w:before="120" w:after="120" w:line="276" w:lineRule="auto"/>
        <w:ind w:left="0" w:firstLine="0"/>
        <w:jc w:val="both"/>
      </w:pPr>
      <w:r>
        <w:t>дату принятия решения о приостановлении эмиссии ценных бумаг;</w:t>
      </w:r>
    </w:p>
    <w:p w:rsidR="000E5B5E" w:rsidRDefault="00511C28">
      <w:pPr>
        <w:pStyle w:val="a0"/>
        <w:numPr>
          <w:ilvl w:val="3"/>
          <w:numId w:val="2"/>
        </w:numPr>
        <w:spacing w:before="120" w:after="120" w:line="276" w:lineRule="auto"/>
        <w:ind w:left="0" w:firstLine="0"/>
        <w:jc w:val="both"/>
      </w:pPr>
      <w:r>
        <w:t>полное фирменное наименование эмитента;</w:t>
      </w:r>
    </w:p>
    <w:p w:rsidR="000E5B5E" w:rsidRDefault="00511C28">
      <w:pPr>
        <w:pStyle w:val="a0"/>
        <w:numPr>
          <w:ilvl w:val="3"/>
          <w:numId w:val="2"/>
        </w:numPr>
        <w:spacing w:before="120" w:after="120" w:line="276" w:lineRule="auto"/>
        <w:ind w:left="0" w:firstLine="0"/>
        <w:jc w:val="both"/>
      </w:pPr>
      <w:r>
        <w:t>вид, категорию (тип), серию, способ размещения ценных бумаг, эмиссия которых приостановлена;</w:t>
      </w:r>
    </w:p>
    <w:p w:rsidR="000E5B5E" w:rsidRDefault="00511C28">
      <w:pPr>
        <w:pStyle w:val="a0"/>
        <w:numPr>
          <w:ilvl w:val="3"/>
          <w:numId w:val="2"/>
        </w:numPr>
        <w:spacing w:before="120" w:after="120" w:line="276" w:lineRule="auto"/>
        <w:ind w:left="0" w:firstLine="0"/>
        <w:jc w:val="both"/>
      </w:pPr>
      <w:r>
        <w:t>регистрационный номер выпуска ценных бумаг и дату его регистрации (в случае если решение о приостановлении эмиссии ценных бумаг принято после регистрации выпуска ценных бумаг);</w:t>
      </w:r>
    </w:p>
    <w:p w:rsidR="000E5B5E" w:rsidRDefault="00511C28">
      <w:pPr>
        <w:pStyle w:val="a0"/>
        <w:numPr>
          <w:ilvl w:val="3"/>
          <w:numId w:val="2"/>
        </w:numPr>
        <w:spacing w:before="120" w:after="120" w:line="276" w:lineRule="auto"/>
        <w:ind w:left="0" w:firstLine="0"/>
        <w:jc w:val="both"/>
      </w:pPr>
      <w:r>
        <w:t>основания приостановления эмиссии ценных бумаг;</w:t>
      </w:r>
    </w:p>
    <w:p w:rsidR="000E5B5E" w:rsidRDefault="00511C28">
      <w:pPr>
        <w:pStyle w:val="a0"/>
        <w:numPr>
          <w:ilvl w:val="3"/>
          <w:numId w:val="2"/>
        </w:numPr>
        <w:spacing w:before="120" w:after="120" w:line="276" w:lineRule="auto"/>
        <w:ind w:left="0" w:firstLine="0"/>
        <w:jc w:val="both"/>
      </w:pPr>
      <w:r>
        <w:t>срок, в течение которого эмитент должен представить ответ на уведомление о приостановлении эмиссии ценных бумаг;</w:t>
      </w:r>
    </w:p>
    <w:p w:rsidR="000E5B5E" w:rsidRDefault="00511C28">
      <w:pPr>
        <w:pStyle w:val="a0"/>
        <w:numPr>
          <w:ilvl w:val="3"/>
          <w:numId w:val="2"/>
        </w:numPr>
        <w:spacing w:before="120" w:after="120" w:line="276" w:lineRule="auto"/>
        <w:ind w:left="0" w:firstLine="0"/>
        <w:jc w:val="both"/>
      </w:pPr>
      <w:r>
        <w:t>ограничения и обязанности, предусмотренные пунктами 7.7 и 7.9 Стандартов эмиссии.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bookmarkStart w:id="17" w:name="_Ref41430845"/>
      <w:r>
        <w:t>Эмиссия ценных бумаг приостанавливается до принятия Регистратором, одного из следующих решений или одновременно нескольких из следующих решений:</w:t>
      </w:r>
      <w:bookmarkEnd w:id="17"/>
    </w:p>
    <w:p w:rsidR="000E5B5E" w:rsidRDefault="00511C28">
      <w:pPr>
        <w:pStyle w:val="a0"/>
        <w:numPr>
          <w:ilvl w:val="0"/>
          <w:numId w:val="5"/>
        </w:numPr>
        <w:spacing w:before="120" w:after="120" w:line="276" w:lineRule="auto"/>
        <w:jc w:val="both"/>
      </w:pPr>
      <w:r>
        <w:t>Решение о возобновлении эмиссии акций и регистрации выпуска акций. Указанное решение принимается при условии устранения оснований для приостановления эмиссии ценных бумаг либо при получении достаточных данных, позволяющих признать отсутствие таких оснований.</w:t>
      </w:r>
    </w:p>
    <w:p w:rsidR="000E5B5E" w:rsidRDefault="00511C28">
      <w:pPr>
        <w:pStyle w:val="a0"/>
        <w:numPr>
          <w:ilvl w:val="0"/>
          <w:numId w:val="5"/>
        </w:numPr>
        <w:spacing w:before="120" w:after="120" w:line="276" w:lineRule="auto"/>
        <w:jc w:val="both"/>
      </w:pPr>
      <w:r>
        <w:t>Решение об отказе в регистрации выпуска акций.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bookmarkStart w:id="18" w:name="_Ref41434368"/>
      <w:r>
        <w:t>Сведения и (или) документы, представленные эмитентом в ответ на уведомление о приостановление эмиссии ценных бумаг, должны быть рассмотрены Регистратором в течение десяти рабочих дней с даты, следующей за датой их получения.</w:t>
      </w:r>
      <w:bookmarkEnd w:id="18"/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 xml:space="preserve">Регистратор направляет (предоставляет) эмитенту уведомление, содержащее решение об отказе в регистрации выпуска, с указанием даты его принятия </w:t>
      </w:r>
      <w:r>
        <w:rPr>
          <w:rFonts w:eastAsia="Calibri"/>
          <w:lang w:eastAsia="en-US"/>
        </w:rPr>
        <w:t xml:space="preserve">в течение трех рабочих дней с даты истечения сроков, указанных в пункте </w:t>
      </w:r>
      <w:r w:rsidR="00B1253C">
        <w:rPr>
          <w:rFonts w:eastAsia="Calibri"/>
          <w:lang w:eastAsia="en-US"/>
        </w:rPr>
        <w:fldChar w:fldCharType="begin"/>
      </w:r>
      <w:r>
        <w:rPr>
          <w:rFonts w:eastAsia="Calibri"/>
          <w:lang w:eastAsia="en-US"/>
        </w:rPr>
        <w:instrText>REF _Ref41434368 \r \h</w:instrText>
      </w:r>
      <w:r w:rsidR="00B1253C">
        <w:rPr>
          <w:rFonts w:eastAsia="Calibri"/>
          <w:lang w:eastAsia="en-US"/>
        </w:rPr>
      </w:r>
      <w:r w:rsidR="00B1253C">
        <w:rPr>
          <w:rFonts w:eastAsia="Calibri"/>
          <w:lang w:eastAsia="en-US"/>
        </w:rPr>
        <w:fldChar w:fldCharType="separate"/>
      </w:r>
      <w:r w:rsidR="003E397D">
        <w:rPr>
          <w:rFonts w:eastAsia="Calibri"/>
          <w:lang w:eastAsia="en-US"/>
        </w:rPr>
        <w:t>5.3.4</w:t>
      </w:r>
      <w:r w:rsidR="00B1253C">
        <w:rPr>
          <w:rFonts w:eastAsia="Calibri"/>
          <w:lang w:eastAsia="en-US"/>
        </w:rPr>
        <w:fldChar w:fldCharType="end"/>
      </w:r>
      <w:r>
        <w:rPr>
          <w:rFonts w:eastAsia="Calibri"/>
          <w:lang w:eastAsia="en-US"/>
        </w:rPr>
        <w:t>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Сведения о возобновлении эмиссии ценных бумаг должны быть включены в направляемое (выдаваемое) эмитенту уведомление о регистрации выпуска акций</w:t>
      </w:r>
      <w:r>
        <w:rPr>
          <w:rFonts w:eastAsia="Calibri"/>
          <w:lang w:eastAsia="en-US"/>
        </w:rPr>
        <w:t>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 xml:space="preserve">Регистратор уведомляет Банк России о приостановлении / возобновлении эмиссии </w:t>
      </w:r>
      <w:r>
        <w:rPr>
          <w:rFonts w:eastAsia="Calibri"/>
          <w:lang w:eastAsia="en-US"/>
        </w:rPr>
        <w:t>не позднее следующего рабочего дня с даты принятия соответствующего решения Регистратором.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firstLine="0"/>
        <w:jc w:val="both"/>
      </w:pPr>
      <w:r>
        <w:lastRenderedPageBreak/>
        <w:t>В случае принятия решения об отказе в регистрации выпуска акций осуществляются следующие действия: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 xml:space="preserve">Уведомление об отказе в регистрации выпуска акций подписывается Генеральным директором Регистратора и направляется в адрес эмитента в порядке, предусмотренном пунктами </w:t>
      </w:r>
      <w:r w:rsidR="00B1253C">
        <w:fldChar w:fldCharType="begin"/>
      </w:r>
      <w:r w:rsidR="003A6D47">
        <w:instrText xml:space="preserve"> REF _Ref41436885 \r \h </w:instrText>
      </w:r>
      <w:r w:rsidR="00B1253C">
        <w:fldChar w:fldCharType="separate"/>
      </w:r>
      <w:r w:rsidR="003E397D">
        <w:t>5.2.3.1</w:t>
      </w:r>
      <w:r w:rsidR="00B1253C">
        <w:fldChar w:fldCharType="end"/>
      </w:r>
      <w:r w:rsidR="003A6D47">
        <w:t xml:space="preserve"> </w:t>
      </w:r>
      <w:r>
        <w:t>настоящ</w:t>
      </w:r>
      <w:r w:rsidR="00BE25A0">
        <w:t>их</w:t>
      </w:r>
      <w:r>
        <w:t xml:space="preserve"> </w:t>
      </w:r>
      <w:r w:rsidR="00BE25A0">
        <w:t>Правил</w:t>
      </w:r>
      <w:r>
        <w:t>.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 xml:space="preserve">Уведомление об отказе в регистрации выпуска акций должно содержать основания отказа в регистрации выпуска акций.  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Перечень причин для отказа в регистрации выпуска акций: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нарушение эмитентом требований законодательства Российской Федерации о ценных бумагах, в том числе наличие в представленных документах сведений, позволяющих сделать вывод о противоречии условий эмиссии и обращения эмиссионных ценных бумаг законодательству Российской Федерации и несоответствии условий выпуска эмиссионных ценных бумаг законодательству о ценных бумагах;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несоответствие документов, представленных для регистрации выпуска акций и состава содержащихся в них сведений требованиям законодательства о ценных бумагах;</w:t>
      </w:r>
    </w:p>
    <w:p w:rsidR="000E5B5E" w:rsidRDefault="00511C28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непредставление в течение 20 рабочих дней по запросу Регистратора всех документов, необходимых для регистрации выпуска акций;</w:t>
      </w:r>
    </w:p>
    <w:p w:rsidR="000E5B5E" w:rsidRDefault="00511C28" w:rsidP="00555415">
      <w:pPr>
        <w:pStyle w:val="a0"/>
        <w:numPr>
          <w:ilvl w:val="3"/>
          <w:numId w:val="2"/>
        </w:numPr>
        <w:tabs>
          <w:tab w:val="center" w:pos="993"/>
        </w:tabs>
        <w:spacing w:before="120" w:after="120" w:line="276" w:lineRule="auto"/>
        <w:ind w:left="0" w:firstLine="0"/>
        <w:jc w:val="both"/>
      </w:pPr>
      <w:r>
        <w:t>внесение в решение о выпуске акций или иные документы, являющиеся основанием для регистрации выпуска акций, ложных сведений либо сведений, не соответствующих действительности (недостоверных сведений);</w:t>
      </w:r>
    </w:p>
    <w:p w:rsidR="000E5B5E" w:rsidRDefault="00511C28">
      <w:pPr>
        <w:pStyle w:val="a0"/>
        <w:numPr>
          <w:ilvl w:val="2"/>
          <w:numId w:val="2"/>
        </w:numPr>
        <w:spacing w:before="120" w:after="120" w:line="276" w:lineRule="auto"/>
        <w:ind w:left="0" w:firstLine="0"/>
        <w:jc w:val="both"/>
      </w:pPr>
      <w:r>
        <w:t>Акционерное общество</w:t>
      </w:r>
      <w:r w:rsidR="00A71A5F">
        <w:t xml:space="preserve"> - эмитент</w:t>
      </w:r>
      <w:r>
        <w:t>, созданное путем учреждения, не позднее пяти рабочих дней с даты его государственной регистрации обязано сообщить регистратору о внесении сведений о государственной регистрации акционерного общества в единый государственный реестр юридических лиц (ЕГРЮЛ). Положение настоящего пункта не применяется, если заявителем при государственной регистрации акционерного общества как юридического лица являлся генеральный директор Регистратора.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Решение о регистрации выпуска (выпусков) акций, подлежащих размещению при учреждении акционерного общества</w:t>
      </w:r>
      <w:r w:rsidR="00A71A5F">
        <w:t xml:space="preserve"> - эмитента</w:t>
      </w:r>
      <w:r>
        <w:t xml:space="preserve">, принимается до государственной регистрации акционерного общества и вступает в силу с даты государственной регистрации акционерного общества. </w:t>
      </w:r>
    </w:p>
    <w:p w:rsidR="000E5B5E" w:rsidRDefault="00511C28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Если государственная регистрация акционерного общества</w:t>
      </w:r>
      <w:r w:rsidR="00A71A5F">
        <w:t xml:space="preserve"> - эмитента</w:t>
      </w:r>
      <w:r>
        <w:t xml:space="preserve"> не осуществляется в течение одного года с даты регистрации указанного выпуска (выпусков) акций, решение о регистрации этого выпуска (выпусков) аннулируется Регистратором через 10 (Десять) рабочих дней после истечения одного года с даты регистрации выпуска при условии, что на момент его аннулирования решение о регистрации выпуска акций, подлежащих размещению при учреждении акционерного общества, не вступило в силу.</w:t>
      </w:r>
    </w:p>
    <w:p w:rsidR="000E5B5E" w:rsidRPr="00466C34" w:rsidRDefault="00511C28" w:rsidP="00466C34">
      <w:pPr>
        <w:pStyle w:val="1"/>
        <w:ind w:left="357" w:hanging="357"/>
      </w:pPr>
      <w:bookmarkStart w:id="19" w:name="_Toc42255917"/>
      <w:r w:rsidRPr="00466C34">
        <w:t>Хранение документов, связанных с регистраций выпусков акций</w:t>
      </w:r>
      <w:bookmarkEnd w:id="19"/>
    </w:p>
    <w:p w:rsidR="000E5B5E" w:rsidRDefault="00511C28" w:rsidP="00106A45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 xml:space="preserve">Один экземпляр решения о выпуске акций, подлежащих размещению при учреждении акционерного общества — эмитента, предоставленный на бумажном носителе, должен храниться </w:t>
      </w:r>
      <w:r w:rsidR="00F72059">
        <w:t>в</w:t>
      </w:r>
      <w:r>
        <w:t xml:space="preserve"> </w:t>
      </w:r>
      <w:r w:rsidR="00051EF9">
        <w:t>регистрирующей организации (Регистраторе)</w:t>
      </w:r>
      <w:r>
        <w:t>, принявше</w:t>
      </w:r>
      <w:r w:rsidR="00051EF9">
        <w:t>й</w:t>
      </w:r>
      <w:r>
        <w:t xml:space="preserve"> решение по итогам рассмотрения эмиссионных документов.</w:t>
      </w:r>
    </w:p>
    <w:p w:rsidR="00051EF9" w:rsidRDefault="00051EF9" w:rsidP="00106A45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 w:rsidRPr="00051EF9">
        <w:t xml:space="preserve">Один экземпляр решения о выпуске акций, подлежащих размещению при </w:t>
      </w:r>
      <w:r w:rsidRPr="00051EF9">
        <w:lastRenderedPageBreak/>
        <w:t>учреждении акционерного общества — эмитента, предоставленный на бумажном носителе, должен храниться у</w:t>
      </w:r>
      <w:r>
        <w:t xml:space="preserve"> регистратора, осуществляющего ведение реестра владельцев ценных бумаг эмитента.</w:t>
      </w:r>
    </w:p>
    <w:p w:rsidR="000E5B5E" w:rsidRDefault="00511C28" w:rsidP="00106A45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 xml:space="preserve">Регистратор должен хранить документы, указанные в пункте </w:t>
      </w:r>
      <w:fldSimple w:instr=" REF _Ref42193267 \r \h  \* MERGEFORMAT ">
        <w:r w:rsidR="003E397D">
          <w:t>5.1</w:t>
        </w:r>
      </w:fldSimple>
      <w:r w:rsidR="00BE25A0">
        <w:t>настоящих</w:t>
      </w:r>
      <w:r>
        <w:t xml:space="preserve"> </w:t>
      </w:r>
      <w:r w:rsidR="00BE25A0">
        <w:t>Правил</w:t>
      </w:r>
      <w:r>
        <w:t>, по каждому зарегистрированному им выпуску акций или выпуску акций, в регистрации которого было отказано; договор с эмитентом, на основании которого была осуществлена регистрация выпуска этих акций, до даты внесения в ЕГРЮЛ записи о прекращении эмитента как юридического лица в связи с его ликвидацией или реорганизацией или до даты исключения юридического лица из ЕГРЮЛ по решению регистрирующего органа, а в случае, если в регистрации выпуска акций  отказано - не менее пяти лет с даты отказа в регистрации выпуска.</w:t>
      </w:r>
    </w:p>
    <w:p w:rsidR="000E5B5E" w:rsidRDefault="00511C28">
      <w:pPr>
        <w:spacing w:line="276" w:lineRule="auto"/>
        <w:jc w:val="both"/>
      </w:pPr>
      <w:r>
        <w:tab/>
        <w:t>В течение одного года после даты внесения в ЕГРЮЛ записи о прекращении деятельности эмитента в связи с его ликвидацией или реорганизацией или после даты исключения юридического лица из единого государственного реестра юридических лиц по решению регистрирующего органа Регистратор должен осуществить передачу решения о выпуске акций этого эмитента и копии договора с ним, на основании которого была осуществлена регистрация выпуска акций эмитента, в Банк России.</w:t>
      </w:r>
    </w:p>
    <w:p w:rsidR="000E5B5E" w:rsidRDefault="00511C28" w:rsidP="00106A45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 xml:space="preserve">Регистратор хранит все документы, связанные с регистрацией им выпусков акций и (или с отказом в регистрации выпусков акций), за исключением документов, перечисленных в пункте </w:t>
      </w:r>
      <w:fldSimple w:instr=" REF _Ref42193267 \r \h  \* MERGEFORMAT ">
        <w:r w:rsidR="003E397D">
          <w:t>5.1</w:t>
        </w:r>
      </w:fldSimple>
      <w:r w:rsidR="0044620B">
        <w:t xml:space="preserve"> </w:t>
      </w:r>
      <w:r w:rsidR="00BE25A0">
        <w:t>настоящих Правил</w:t>
      </w:r>
      <w:r>
        <w:t>, в течение не менее чем пяти лет после даты завершения размещения акций данного выпуска, а в случае если размещение акций выпуска не состоялось, с даты истечения срока размещения акций данного выпуска.</w:t>
      </w:r>
    </w:p>
    <w:p w:rsidR="000E5B5E" w:rsidRDefault="00511C28" w:rsidP="00106A45">
      <w:pPr>
        <w:pStyle w:val="a0"/>
        <w:numPr>
          <w:ilvl w:val="1"/>
          <w:numId w:val="2"/>
        </w:numPr>
        <w:spacing w:before="120" w:after="120" w:line="276" w:lineRule="auto"/>
        <w:ind w:left="0" w:hanging="6"/>
        <w:jc w:val="both"/>
      </w:pPr>
      <w:r>
        <w:t>В случае аннулирования у Регистратора лицензии на осуществление деятельности по ведению реестра Регистратор обязан передать в Банк России документы в отношении зарегистрированных им выпусков акций, хранение которых Регистратор осуществлял, в срок не позднее трех рабочих дней с даты аннулирования лицензии.</w:t>
      </w:r>
    </w:p>
    <w:sectPr w:rsidR="000E5B5E" w:rsidSect="00B3776F">
      <w:footerReference w:type="default" r:id="rId8"/>
      <w:footerReference w:type="first" r:id="rId9"/>
      <w:pgSz w:w="11906" w:h="16838"/>
      <w:pgMar w:top="1134" w:right="850" w:bottom="993" w:left="1701" w:header="0" w:footer="372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911" w:rsidRDefault="00F94911">
      <w:r>
        <w:separator/>
      </w:r>
    </w:p>
  </w:endnote>
  <w:endnote w:type="continuationSeparator" w:id="1">
    <w:p w:rsidR="00F94911" w:rsidRDefault="00F949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DB6" w:rsidRDefault="00B1253C" w:rsidP="00E27A77">
    <w:pPr>
      <w:pStyle w:val="af4"/>
      <w:jc w:val="center"/>
    </w:pPr>
    <w:fldSimple w:instr="PAGE">
      <w:r w:rsidR="003E397D">
        <w:rPr>
          <w:noProof/>
        </w:rPr>
        <w:t>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DB6" w:rsidRPr="00B3776F" w:rsidRDefault="00444DB6" w:rsidP="00B3776F">
    <w:pPr>
      <w:pStyle w:val="11"/>
      <w:jc w:val="center"/>
      <w:rPr>
        <w:sz w:val="18"/>
        <w:szCs w:val="18"/>
      </w:rPr>
    </w:pPr>
    <w:r w:rsidRPr="00B3776F">
      <w:rPr>
        <w:b/>
        <w:sz w:val="18"/>
        <w:szCs w:val="18"/>
      </w:rPr>
      <w:t>АКЦИОНЕРНОЕ ОБЩЕСТВО "ПРОФЕССИОНАЛЬНЫЙ РЕГИСТРАЦИОННЫЙ ЦЕНТР"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911" w:rsidRDefault="00F94911">
      <w:r>
        <w:separator/>
      </w:r>
    </w:p>
  </w:footnote>
  <w:footnote w:type="continuationSeparator" w:id="1">
    <w:p w:rsidR="00F94911" w:rsidRDefault="00F949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0268"/>
    <w:multiLevelType w:val="multilevel"/>
    <w:tmpl w:val="E6A260AE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28D07167"/>
    <w:multiLevelType w:val="multilevel"/>
    <w:tmpl w:val="BB541AC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0754A"/>
    <w:multiLevelType w:val="multilevel"/>
    <w:tmpl w:val="92EA8D4C"/>
    <w:lvl w:ilvl="0">
      <w:start w:val="1"/>
      <w:numFmt w:val="decimal"/>
      <w:pStyle w:val="1"/>
      <w:lvlText w:val="%1."/>
      <w:lvlJc w:val="left"/>
      <w:pPr>
        <w:ind w:left="6882" w:hanging="360"/>
      </w:pPr>
    </w:lvl>
    <w:lvl w:ilvl="1">
      <w:start w:val="1"/>
      <w:numFmt w:val="decimal"/>
      <w:lvlText w:val="%1.%2."/>
      <w:lvlJc w:val="left"/>
      <w:pPr>
        <w:ind w:left="4685" w:hanging="432"/>
      </w:pPr>
    </w:lvl>
    <w:lvl w:ilvl="2">
      <w:start w:val="1"/>
      <w:numFmt w:val="decimal"/>
      <w:lvlText w:val="%1.%2.%3."/>
      <w:lvlJc w:val="left"/>
      <w:pPr>
        <w:ind w:left="5608" w:hanging="504"/>
      </w:pPr>
    </w:lvl>
    <w:lvl w:ilvl="3">
      <w:start w:val="1"/>
      <w:numFmt w:val="decimal"/>
      <w:lvlText w:val="%1.%2.%3.%4."/>
      <w:lvlJc w:val="left"/>
      <w:pPr>
        <w:ind w:left="8250" w:hanging="648"/>
      </w:pPr>
    </w:lvl>
    <w:lvl w:ilvl="4">
      <w:start w:val="1"/>
      <w:numFmt w:val="decimal"/>
      <w:lvlText w:val="%1.%2.%3.%4.%5."/>
      <w:lvlJc w:val="left"/>
      <w:pPr>
        <w:ind w:left="8754" w:hanging="792"/>
      </w:pPr>
    </w:lvl>
    <w:lvl w:ilvl="5">
      <w:start w:val="1"/>
      <w:numFmt w:val="decimal"/>
      <w:lvlText w:val="%1.%2.%3.%4.%5.%6."/>
      <w:lvlJc w:val="left"/>
      <w:pPr>
        <w:ind w:left="9258" w:hanging="936"/>
      </w:pPr>
    </w:lvl>
    <w:lvl w:ilvl="6">
      <w:start w:val="1"/>
      <w:numFmt w:val="decimal"/>
      <w:lvlText w:val="%1.%2.%3.%4.%5.%6.%7."/>
      <w:lvlJc w:val="left"/>
      <w:pPr>
        <w:ind w:left="9762" w:hanging="1080"/>
      </w:pPr>
    </w:lvl>
    <w:lvl w:ilvl="7">
      <w:start w:val="1"/>
      <w:numFmt w:val="decimal"/>
      <w:lvlText w:val="%1.%2.%3.%4.%5.%6.%7.%8."/>
      <w:lvlJc w:val="left"/>
      <w:pPr>
        <w:ind w:left="10266" w:hanging="1224"/>
      </w:pPr>
    </w:lvl>
    <w:lvl w:ilvl="8">
      <w:start w:val="1"/>
      <w:numFmt w:val="decimal"/>
      <w:lvlText w:val="%1.%2.%3.%4.%5.%6.%7.%8.%9."/>
      <w:lvlJc w:val="left"/>
      <w:pPr>
        <w:ind w:left="10842" w:hanging="1440"/>
      </w:pPr>
    </w:lvl>
  </w:abstractNum>
  <w:abstractNum w:abstractNumId="3">
    <w:nsid w:val="3BBC6418"/>
    <w:multiLevelType w:val="multilevel"/>
    <w:tmpl w:val="613C8F1E"/>
    <w:lvl w:ilvl="0">
      <w:start w:val="1"/>
      <w:numFmt w:val="bullet"/>
      <w:lvlText w:val="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B95026C"/>
    <w:multiLevelType w:val="multilevel"/>
    <w:tmpl w:val="55F657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autoHyphenation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E5B5E"/>
    <w:rsid w:val="00023F03"/>
    <w:rsid w:val="00051EF9"/>
    <w:rsid w:val="000675A0"/>
    <w:rsid w:val="000C00AC"/>
    <w:rsid w:val="000E5B5E"/>
    <w:rsid w:val="00106A45"/>
    <w:rsid w:val="001606D8"/>
    <w:rsid w:val="002119CF"/>
    <w:rsid w:val="00242790"/>
    <w:rsid w:val="00285832"/>
    <w:rsid w:val="002E7702"/>
    <w:rsid w:val="003A6709"/>
    <w:rsid w:val="003A6D47"/>
    <w:rsid w:val="003D77C9"/>
    <w:rsid w:val="003E397D"/>
    <w:rsid w:val="00411FC6"/>
    <w:rsid w:val="00444DB6"/>
    <w:rsid w:val="0044620B"/>
    <w:rsid w:val="00447EDD"/>
    <w:rsid w:val="0046562F"/>
    <w:rsid w:val="00466C34"/>
    <w:rsid w:val="004C15BB"/>
    <w:rsid w:val="004F218D"/>
    <w:rsid w:val="00511C28"/>
    <w:rsid w:val="005268EB"/>
    <w:rsid w:val="00526E59"/>
    <w:rsid w:val="00555415"/>
    <w:rsid w:val="005C71AA"/>
    <w:rsid w:val="005F0D98"/>
    <w:rsid w:val="005F149D"/>
    <w:rsid w:val="00630693"/>
    <w:rsid w:val="006307C0"/>
    <w:rsid w:val="0065326A"/>
    <w:rsid w:val="006A2FCF"/>
    <w:rsid w:val="008852AF"/>
    <w:rsid w:val="00893465"/>
    <w:rsid w:val="00897067"/>
    <w:rsid w:val="00A12D5A"/>
    <w:rsid w:val="00A279E2"/>
    <w:rsid w:val="00A27EDE"/>
    <w:rsid w:val="00A612FF"/>
    <w:rsid w:val="00A66A3A"/>
    <w:rsid w:val="00A71A5F"/>
    <w:rsid w:val="00A8771A"/>
    <w:rsid w:val="00B1253C"/>
    <w:rsid w:val="00B3776F"/>
    <w:rsid w:val="00B8207B"/>
    <w:rsid w:val="00BE25A0"/>
    <w:rsid w:val="00C33BA2"/>
    <w:rsid w:val="00C664F3"/>
    <w:rsid w:val="00C72088"/>
    <w:rsid w:val="00D13B7F"/>
    <w:rsid w:val="00D744D9"/>
    <w:rsid w:val="00D7638E"/>
    <w:rsid w:val="00DC5972"/>
    <w:rsid w:val="00DD3EE8"/>
    <w:rsid w:val="00E02304"/>
    <w:rsid w:val="00E253BD"/>
    <w:rsid w:val="00E27A77"/>
    <w:rsid w:val="00E32CC7"/>
    <w:rsid w:val="00F72059"/>
    <w:rsid w:val="00F94911"/>
    <w:rsid w:val="00F969A3"/>
    <w:rsid w:val="00FB109C"/>
    <w:rsid w:val="00FF0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972"/>
    <w:pPr>
      <w:widowControl w:val="0"/>
      <w:overflowPunct w:val="0"/>
    </w:pPr>
    <w:rPr>
      <w:rFonts w:eastAsia="Times New Roman"/>
      <w:kern w:val="2"/>
      <w:sz w:val="24"/>
      <w:lang w:eastAsia="ru-RU"/>
    </w:rPr>
  </w:style>
  <w:style w:type="paragraph" w:styleId="1">
    <w:name w:val="heading 1"/>
    <w:basedOn w:val="a0"/>
    <w:next w:val="a"/>
    <w:qFormat/>
    <w:rsid w:val="00466C34"/>
    <w:pPr>
      <w:numPr>
        <w:numId w:val="2"/>
      </w:numPr>
      <w:spacing w:before="360" w:after="120" w:line="276" w:lineRule="auto"/>
      <w:contextualSpacing w:val="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DC5972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rsid w:val="00DC5972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Calibri" w:hAnsi="Cambria"/>
      <w:b/>
      <w:bCs/>
      <w:color w:val="4F81BD"/>
    </w:rPr>
  </w:style>
  <w:style w:type="paragraph" w:styleId="4">
    <w:name w:val="heading 4"/>
    <w:basedOn w:val="a"/>
    <w:next w:val="a"/>
    <w:qFormat/>
    <w:rsid w:val="00DC5972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qFormat/>
    <w:rsid w:val="00DC5972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next w:val="a"/>
    <w:qFormat/>
    <w:rsid w:val="00DC5972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Calibri" w:hAnsi="Cambria"/>
      <w:i/>
      <w:iCs/>
      <w:color w:val="243F60"/>
    </w:rPr>
  </w:style>
  <w:style w:type="paragraph" w:styleId="7">
    <w:name w:val="heading 7"/>
    <w:basedOn w:val="a"/>
    <w:next w:val="a"/>
    <w:qFormat/>
    <w:rsid w:val="00DC5972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Calibri" w:hAnsi="Cambria"/>
      <w:i/>
      <w:iCs/>
      <w:color w:val="404040"/>
    </w:rPr>
  </w:style>
  <w:style w:type="paragraph" w:styleId="8">
    <w:name w:val="heading 8"/>
    <w:basedOn w:val="a"/>
    <w:next w:val="a"/>
    <w:qFormat/>
    <w:rsid w:val="00DC5972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Calibri" w:hAnsi="Cambria"/>
      <w:color w:val="404040"/>
      <w:sz w:val="20"/>
      <w:szCs w:val="20"/>
    </w:rPr>
  </w:style>
  <w:style w:type="paragraph" w:styleId="9">
    <w:name w:val="heading 9"/>
    <w:basedOn w:val="a"/>
    <w:next w:val="a"/>
    <w:qFormat/>
    <w:rsid w:val="00DC5972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Calibri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Основной текст (3)_"/>
    <w:basedOn w:val="a1"/>
    <w:qFormat/>
    <w:rsid w:val="00DC5972"/>
    <w:rPr>
      <w:b/>
      <w:bCs/>
      <w:sz w:val="28"/>
      <w:szCs w:val="28"/>
      <w:highlight w:val="white"/>
    </w:rPr>
  </w:style>
  <w:style w:type="character" w:customStyle="1" w:styleId="a4">
    <w:name w:val="Текст выноски Знак"/>
    <w:basedOn w:val="a1"/>
    <w:qFormat/>
    <w:rsid w:val="00DC597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annotation reference"/>
    <w:basedOn w:val="a1"/>
    <w:qFormat/>
    <w:rsid w:val="00DC5972"/>
    <w:rPr>
      <w:sz w:val="16"/>
      <w:szCs w:val="16"/>
    </w:rPr>
  </w:style>
  <w:style w:type="character" w:customStyle="1" w:styleId="a6">
    <w:name w:val="Текст примечания Знак"/>
    <w:basedOn w:val="a1"/>
    <w:qFormat/>
    <w:rsid w:val="00DC5972"/>
    <w:rPr>
      <w:rFonts w:eastAsia="Times New Roman"/>
      <w:sz w:val="20"/>
      <w:szCs w:val="20"/>
      <w:lang w:eastAsia="ru-RU"/>
    </w:rPr>
  </w:style>
  <w:style w:type="character" w:customStyle="1" w:styleId="a7">
    <w:name w:val="Тема примечания Знак"/>
    <w:basedOn w:val="a6"/>
    <w:qFormat/>
    <w:rsid w:val="00DC5972"/>
    <w:rPr>
      <w:rFonts w:eastAsia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1"/>
    <w:qFormat/>
    <w:rsid w:val="00DC5972"/>
    <w:rPr>
      <w:rFonts w:ascii="Cambria" w:eastAsia="Calibri" w:hAnsi="Cambria" w:cs="Calibri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qFormat/>
    <w:rsid w:val="00DC5972"/>
    <w:rPr>
      <w:rFonts w:ascii="Cambria" w:eastAsia="Calibri" w:hAnsi="Cambria" w:cs="Calibri"/>
      <w:b/>
      <w:bCs/>
      <w:color w:val="4F81BD"/>
      <w:sz w:val="26"/>
      <w:szCs w:val="26"/>
      <w:lang w:eastAsia="ru-RU"/>
    </w:rPr>
  </w:style>
  <w:style w:type="character" w:customStyle="1" w:styleId="31">
    <w:name w:val="Заголовок 3 Знак"/>
    <w:basedOn w:val="a1"/>
    <w:qFormat/>
    <w:rsid w:val="00DC5972"/>
    <w:rPr>
      <w:rFonts w:ascii="Cambria" w:eastAsia="Calibri" w:hAnsi="Cambria" w:cs="Calibri"/>
      <w:b/>
      <w:bCs/>
      <w:color w:val="4F81BD"/>
      <w:lang w:eastAsia="ru-RU"/>
    </w:rPr>
  </w:style>
  <w:style w:type="character" w:customStyle="1" w:styleId="40">
    <w:name w:val="Заголовок 4 Знак"/>
    <w:basedOn w:val="a1"/>
    <w:qFormat/>
    <w:rsid w:val="00DC5972"/>
    <w:rPr>
      <w:rFonts w:ascii="Cambria" w:eastAsia="Calibri" w:hAnsi="Cambria" w:cs="Calibri"/>
      <w:b/>
      <w:bCs/>
      <w:i/>
      <w:iCs/>
      <w:color w:val="4F81BD"/>
      <w:lang w:eastAsia="ru-RU"/>
    </w:rPr>
  </w:style>
  <w:style w:type="character" w:customStyle="1" w:styleId="50">
    <w:name w:val="Заголовок 5 Знак"/>
    <w:basedOn w:val="a1"/>
    <w:qFormat/>
    <w:rsid w:val="00DC5972"/>
    <w:rPr>
      <w:rFonts w:ascii="Cambria" w:eastAsia="Calibri" w:hAnsi="Cambria" w:cs="Calibri"/>
      <w:color w:val="243F60"/>
      <w:lang w:eastAsia="ru-RU"/>
    </w:rPr>
  </w:style>
  <w:style w:type="character" w:customStyle="1" w:styleId="60">
    <w:name w:val="Заголовок 6 Знак"/>
    <w:basedOn w:val="a1"/>
    <w:qFormat/>
    <w:rsid w:val="00DC5972"/>
    <w:rPr>
      <w:rFonts w:ascii="Cambria" w:eastAsia="Calibri" w:hAnsi="Cambria" w:cs="Calibri"/>
      <w:i/>
      <w:iCs/>
      <w:color w:val="243F60"/>
      <w:lang w:eastAsia="ru-RU"/>
    </w:rPr>
  </w:style>
  <w:style w:type="character" w:customStyle="1" w:styleId="70">
    <w:name w:val="Заголовок 7 Знак"/>
    <w:basedOn w:val="a1"/>
    <w:qFormat/>
    <w:rsid w:val="00DC5972"/>
    <w:rPr>
      <w:rFonts w:ascii="Cambria" w:eastAsia="Calibri" w:hAnsi="Cambria" w:cs="Calibri"/>
      <w:i/>
      <w:iCs/>
      <w:color w:val="404040"/>
      <w:lang w:eastAsia="ru-RU"/>
    </w:rPr>
  </w:style>
  <w:style w:type="character" w:customStyle="1" w:styleId="80">
    <w:name w:val="Заголовок 8 Знак"/>
    <w:basedOn w:val="a1"/>
    <w:qFormat/>
    <w:rsid w:val="00DC5972"/>
    <w:rPr>
      <w:rFonts w:ascii="Cambria" w:eastAsia="Calibri" w:hAnsi="Cambria" w:cs="Calibri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1"/>
    <w:qFormat/>
    <w:rsid w:val="00DC5972"/>
    <w:rPr>
      <w:rFonts w:ascii="Cambria" w:eastAsia="Calibri" w:hAnsi="Cambria" w:cs="Calibri"/>
      <w:i/>
      <w:iCs/>
      <w:color w:val="404040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qFormat/>
    <w:rsid w:val="00DC5972"/>
    <w:rPr>
      <w:rFonts w:eastAsia="Times New Roman"/>
      <w:lang w:eastAsia="ru-RU"/>
    </w:rPr>
  </w:style>
  <w:style w:type="character" w:customStyle="1" w:styleId="a9">
    <w:name w:val="Нижний колонтитул Знак"/>
    <w:basedOn w:val="a1"/>
    <w:qFormat/>
    <w:rsid w:val="00DC5972"/>
    <w:rPr>
      <w:rFonts w:eastAsia="Times New Roman"/>
      <w:lang w:eastAsia="ru-RU"/>
    </w:rPr>
  </w:style>
  <w:style w:type="character" w:customStyle="1" w:styleId="-">
    <w:name w:val="Интернет-ссылка"/>
    <w:rsid w:val="00DC5972"/>
    <w:rPr>
      <w:color w:val="000080"/>
      <w:u w:val="single"/>
    </w:rPr>
  </w:style>
  <w:style w:type="paragraph" w:customStyle="1" w:styleId="aa">
    <w:name w:val="Заголовок"/>
    <w:basedOn w:val="a"/>
    <w:next w:val="ab"/>
    <w:qFormat/>
    <w:rsid w:val="00DC597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rsid w:val="00DC5972"/>
    <w:pPr>
      <w:spacing w:after="140" w:line="276" w:lineRule="auto"/>
    </w:pPr>
  </w:style>
  <w:style w:type="paragraph" w:styleId="ac">
    <w:name w:val="List"/>
    <w:basedOn w:val="ab"/>
    <w:rsid w:val="00DC5972"/>
    <w:rPr>
      <w:rFonts w:cs="Arial"/>
    </w:rPr>
  </w:style>
  <w:style w:type="paragraph" w:styleId="ad">
    <w:name w:val="caption"/>
    <w:basedOn w:val="a"/>
    <w:qFormat/>
    <w:rsid w:val="00DC5972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DC5972"/>
    <w:pPr>
      <w:suppressLineNumbers/>
    </w:pPr>
    <w:rPr>
      <w:rFonts w:cs="Arial"/>
    </w:rPr>
  </w:style>
  <w:style w:type="paragraph" w:customStyle="1" w:styleId="32">
    <w:name w:val="Основной текст (3)"/>
    <w:basedOn w:val="a"/>
    <w:qFormat/>
    <w:rsid w:val="00DC5972"/>
    <w:pPr>
      <w:shd w:val="clear" w:color="auto" w:fill="FFFFFF"/>
      <w:spacing w:before="600" w:line="322" w:lineRule="exact"/>
      <w:jc w:val="center"/>
    </w:pPr>
    <w:rPr>
      <w:rFonts w:eastAsia="Calibri"/>
      <w:b/>
      <w:bCs/>
      <w:sz w:val="28"/>
      <w:szCs w:val="28"/>
      <w:lang w:eastAsia="en-US"/>
    </w:rPr>
  </w:style>
  <w:style w:type="paragraph" w:styleId="af">
    <w:name w:val="Balloon Text"/>
    <w:basedOn w:val="a"/>
    <w:qFormat/>
    <w:rsid w:val="00DC5972"/>
    <w:rPr>
      <w:rFonts w:ascii="Tahoma" w:hAnsi="Tahoma" w:cs="Tahoma"/>
      <w:sz w:val="16"/>
      <w:szCs w:val="16"/>
    </w:rPr>
  </w:style>
  <w:style w:type="paragraph" w:styleId="a0">
    <w:name w:val="List Paragraph"/>
    <w:basedOn w:val="a"/>
    <w:qFormat/>
    <w:rsid w:val="00DC5972"/>
    <w:pPr>
      <w:ind w:left="720"/>
      <w:contextualSpacing/>
    </w:pPr>
  </w:style>
  <w:style w:type="paragraph" w:styleId="af0">
    <w:name w:val="annotation text"/>
    <w:basedOn w:val="a"/>
    <w:qFormat/>
    <w:rsid w:val="00DC5972"/>
    <w:rPr>
      <w:sz w:val="20"/>
      <w:szCs w:val="20"/>
    </w:rPr>
  </w:style>
  <w:style w:type="paragraph" w:styleId="af1">
    <w:name w:val="annotation subject"/>
    <w:basedOn w:val="af0"/>
    <w:next w:val="af0"/>
    <w:qFormat/>
    <w:rsid w:val="00DC5972"/>
    <w:rPr>
      <w:b/>
      <w:bCs/>
    </w:rPr>
  </w:style>
  <w:style w:type="paragraph" w:customStyle="1" w:styleId="11">
    <w:name w:val="Обычный1"/>
    <w:qFormat/>
    <w:rsid w:val="00DC5972"/>
    <w:pPr>
      <w:overflowPunct w:val="0"/>
    </w:pPr>
    <w:rPr>
      <w:rFonts w:eastAsia="Times New Roman"/>
      <w:szCs w:val="20"/>
      <w:lang w:eastAsia="ru-RU"/>
    </w:rPr>
  </w:style>
  <w:style w:type="paragraph" w:customStyle="1" w:styleId="af2">
    <w:name w:val="Верхний и нижний колонтитулы"/>
    <w:basedOn w:val="a"/>
    <w:qFormat/>
    <w:rsid w:val="00DC5972"/>
  </w:style>
  <w:style w:type="paragraph" w:styleId="af3">
    <w:name w:val="header"/>
    <w:basedOn w:val="a"/>
    <w:rsid w:val="00DC5972"/>
    <w:pPr>
      <w:tabs>
        <w:tab w:val="center" w:pos="4677"/>
        <w:tab w:val="right" w:pos="9355"/>
      </w:tabs>
    </w:pPr>
  </w:style>
  <w:style w:type="paragraph" w:styleId="af4">
    <w:name w:val="footer"/>
    <w:basedOn w:val="a"/>
    <w:rsid w:val="00DC597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DC5972"/>
    <w:pPr>
      <w:overflowPunct w:val="0"/>
    </w:pPr>
    <w:rPr>
      <w:rFonts w:ascii="Times New Roman" w:hAnsi="Times New Roman" w:cs="Times New Roman"/>
      <w:sz w:val="24"/>
      <w:lang w:eastAsia="ru-RU"/>
    </w:rPr>
  </w:style>
  <w:style w:type="character" w:styleId="af5">
    <w:name w:val="Hyperlink"/>
    <w:basedOn w:val="a1"/>
    <w:uiPriority w:val="99"/>
    <w:unhideWhenUsed/>
    <w:rsid w:val="00630693"/>
    <w:rPr>
      <w:color w:val="0000FF" w:themeColor="hyperlink"/>
      <w:u w:val="single"/>
    </w:rPr>
  </w:style>
  <w:style w:type="paragraph" w:styleId="12">
    <w:name w:val="toc 1"/>
    <w:basedOn w:val="a"/>
    <w:next w:val="a"/>
    <w:autoRedefine/>
    <w:uiPriority w:val="39"/>
    <w:unhideWhenUsed/>
    <w:rsid w:val="0063069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1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75D98-7129-429E-92FB-CBAB10F63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4095</Words>
  <Characters>23346</Characters>
  <Application>Microsoft Office Word</Application>
  <DocSecurity>4</DocSecurity>
  <Lines>194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Общие положения</vt:lpstr>
      <vt:lpstr>Проверка документов для регистрации выпуска на предмет возможности регистрации в</vt:lpstr>
      <vt:lpstr>Проверка комплектности и оформления документов для регистрации выпуска</vt:lpstr>
      <vt:lpstr>Порядок проверки документов для регистрации выпуска, предоставленных эмитентом.</vt:lpstr>
      <vt:lpstr>Принятие решения по результатам рассмотрения документов для регистрации выпуска.</vt:lpstr>
      <vt:lpstr>Хранение документов, связанных с регистраций выпусков акций</vt:lpstr>
    </vt:vector>
  </TitlesOfParts>
  <Company/>
  <LinksUpToDate>false</LinksUpToDate>
  <CharactersWithSpaces>27387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Musienko</dc:creator>
  <cp:lastModifiedBy>Efimova</cp:lastModifiedBy>
  <cp:revision>2</cp:revision>
  <cp:lastPrinted>2020-05-26T15:12:00Z</cp:lastPrinted>
  <dcterms:created xsi:type="dcterms:W3CDTF">2020-06-05T10:38:00Z</dcterms:created>
  <dcterms:modified xsi:type="dcterms:W3CDTF">2020-06-05T10:38:00Z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